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375" w:type="dxa"/>
        <w:tblLook w:val="04A0" w:firstRow="1" w:lastRow="0" w:firstColumn="1" w:lastColumn="0" w:noHBand="0" w:noVBand="1"/>
      </w:tblPr>
      <w:tblGrid>
        <w:gridCol w:w="2994"/>
        <w:gridCol w:w="7087"/>
      </w:tblGrid>
      <w:tr w:rsidR="00BD1D13" w:rsidRPr="009B0CC6" w14:paraId="6C240FAE" w14:textId="77777777" w:rsidTr="00DC7167">
        <w:tc>
          <w:tcPr>
            <w:tcW w:w="10081" w:type="dxa"/>
            <w:gridSpan w:val="2"/>
          </w:tcPr>
          <w:p w14:paraId="4BD60253" w14:textId="7AE2E0A7" w:rsidR="00BD1D13" w:rsidRPr="009B0CC6" w:rsidRDefault="00BD1D13" w:rsidP="00BD1D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3244736"/>
            <w:bookmarkStart w:id="1" w:name="_Toc501437040"/>
            <w:bookmarkStart w:id="2" w:name="_Toc501437035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ФГБНУ ЯНЦ КМП</w:t>
            </w:r>
          </w:p>
        </w:tc>
      </w:tr>
      <w:tr w:rsidR="00BD1D13" w:rsidRPr="009B0CC6" w14:paraId="4AE05EEF" w14:textId="77777777" w:rsidTr="00DC7167">
        <w:tc>
          <w:tcPr>
            <w:tcW w:w="2994" w:type="dxa"/>
          </w:tcPr>
          <w:p w14:paraId="3E7A64C5" w14:textId="41260C70" w:rsidR="00BD1D13" w:rsidRPr="009B0CC6" w:rsidRDefault="00BD1D1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СОП №______ от 03.04.2023</w:t>
            </w:r>
          </w:p>
        </w:tc>
        <w:tc>
          <w:tcPr>
            <w:tcW w:w="7087" w:type="dxa"/>
          </w:tcPr>
          <w:p w14:paraId="582F1554" w14:textId="77777777" w:rsidR="009E6F06" w:rsidRPr="009B0CC6" w:rsidRDefault="009E6F06" w:rsidP="009E6F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Стандартная операционная процедура</w:t>
            </w:r>
          </w:p>
          <w:p w14:paraId="7878BC65" w14:textId="5733CD45" w:rsidR="00BD1D13" w:rsidRPr="009B0CC6" w:rsidRDefault="009E6F06" w:rsidP="009E6F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Постановки ПЦР</w:t>
            </w:r>
          </w:p>
        </w:tc>
      </w:tr>
      <w:tr w:rsidR="00BD1D13" w:rsidRPr="009B0CC6" w14:paraId="63FF66AA" w14:textId="77777777" w:rsidTr="00DC7167">
        <w:tc>
          <w:tcPr>
            <w:tcW w:w="2994" w:type="dxa"/>
          </w:tcPr>
          <w:p w14:paraId="1CA6D490" w14:textId="306C85FC" w:rsidR="00BD1D13" w:rsidRPr="009B0CC6" w:rsidRDefault="00BD1D1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Цель СОП:</w:t>
            </w:r>
          </w:p>
        </w:tc>
        <w:tc>
          <w:tcPr>
            <w:tcW w:w="7087" w:type="dxa"/>
          </w:tcPr>
          <w:p w14:paraId="473554B4" w14:textId="4464B463" w:rsidR="00BD1D13" w:rsidRPr="009B0CC6" w:rsidRDefault="009E6F06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Данная стандартная операционная процедура описывает правила проведения полимеразной цепной реакции для амплификации ДНК образцов.</w:t>
            </w:r>
          </w:p>
        </w:tc>
      </w:tr>
      <w:tr w:rsidR="00BD1D13" w:rsidRPr="009B0CC6" w14:paraId="17599186" w14:textId="77777777" w:rsidTr="00DC7167">
        <w:tc>
          <w:tcPr>
            <w:tcW w:w="2994" w:type="dxa"/>
          </w:tcPr>
          <w:p w14:paraId="58126977" w14:textId="4973F234" w:rsidR="00BD1D13" w:rsidRPr="009B0CC6" w:rsidRDefault="00BD1D1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Разработчик:</w:t>
            </w:r>
          </w:p>
        </w:tc>
        <w:tc>
          <w:tcPr>
            <w:tcW w:w="7087" w:type="dxa"/>
          </w:tcPr>
          <w:p w14:paraId="5564CEAC" w14:textId="0ED393C0" w:rsidR="00BD1D13" w:rsidRPr="009B0CC6" w:rsidRDefault="00BD1D1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Павлова Н.И. </w:t>
            </w:r>
          </w:p>
        </w:tc>
      </w:tr>
      <w:tr w:rsidR="00BD1D13" w:rsidRPr="009B0CC6" w14:paraId="46FC1CD3" w14:textId="77777777" w:rsidTr="00DC7167">
        <w:tc>
          <w:tcPr>
            <w:tcW w:w="2994" w:type="dxa"/>
          </w:tcPr>
          <w:p w14:paraId="623090E1" w14:textId="1B051C8D" w:rsidR="00BD1D13" w:rsidRPr="009B0CC6" w:rsidRDefault="00BD1D1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Рабочее место:</w:t>
            </w:r>
          </w:p>
        </w:tc>
        <w:tc>
          <w:tcPr>
            <w:tcW w:w="7087" w:type="dxa"/>
          </w:tcPr>
          <w:p w14:paraId="7C32E159" w14:textId="2CF2A567" w:rsidR="00BD1D13" w:rsidRPr="009B0CC6" w:rsidRDefault="009E6F06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D1D13" w:rsidRPr="009B0CC6">
              <w:rPr>
                <w:rFonts w:ascii="Times New Roman" w:hAnsi="Times New Roman" w:cs="Times New Roman"/>
                <w:sz w:val="20"/>
                <w:szCs w:val="20"/>
              </w:rPr>
              <w:t>аборатори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D1D13"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наследственной патологии</w:t>
            </w:r>
          </w:p>
        </w:tc>
      </w:tr>
      <w:tr w:rsidR="00BD1D13" w:rsidRPr="009B0CC6" w14:paraId="3584E850" w14:textId="77777777" w:rsidTr="00DC7167">
        <w:tc>
          <w:tcPr>
            <w:tcW w:w="2994" w:type="dxa"/>
          </w:tcPr>
          <w:p w14:paraId="50EAB07B" w14:textId="63FB1991" w:rsidR="00BD1D13" w:rsidRPr="009B0CC6" w:rsidRDefault="00BD1D1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</w:tc>
        <w:tc>
          <w:tcPr>
            <w:tcW w:w="7087" w:type="dxa"/>
          </w:tcPr>
          <w:p w14:paraId="568132C1" w14:textId="22576BE9" w:rsidR="00BD1D13" w:rsidRPr="009B0CC6" w:rsidRDefault="00BD1D1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Кононова С.К.</w:t>
            </w:r>
          </w:p>
        </w:tc>
      </w:tr>
      <w:bookmarkEnd w:id="0"/>
    </w:tbl>
    <w:p w14:paraId="77B43B71" w14:textId="6BD1B240" w:rsidR="00DA1B01" w:rsidRDefault="00DA1B01" w:rsidP="00BD1D13">
      <w:pPr>
        <w:spacing w:line="360" w:lineRule="auto"/>
        <w:ind w:left="375" w:hanging="375"/>
        <w:rPr>
          <w:rFonts w:ascii="Times New Roman" w:hAnsi="Times New Roman" w:cs="Times New Roman"/>
          <w:sz w:val="20"/>
          <w:szCs w:val="20"/>
        </w:rPr>
      </w:pPr>
    </w:p>
    <w:p w14:paraId="1683AF58" w14:textId="38397E83" w:rsidR="00DC28F9" w:rsidRPr="00DC28F9" w:rsidRDefault="00DC28F9" w:rsidP="00DC28F9">
      <w:pPr>
        <w:spacing w:line="360" w:lineRule="auto"/>
        <w:ind w:left="375" w:hanging="37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DC28F9">
        <w:rPr>
          <w:rFonts w:ascii="Times New Roman" w:hAnsi="Times New Roman" w:cs="Times New Roman"/>
          <w:b/>
          <w:bCs/>
          <w:sz w:val="20"/>
          <w:szCs w:val="20"/>
        </w:rPr>
        <w:t>равила проведения полимеразной цепной реакции для амплификации ДНК образцов.</w:t>
      </w:r>
    </w:p>
    <w:tbl>
      <w:tblPr>
        <w:tblStyle w:val="a4"/>
        <w:tblW w:w="10129" w:type="dxa"/>
        <w:tblInd w:w="375" w:type="dxa"/>
        <w:tblLayout w:type="fixed"/>
        <w:tblLook w:val="04A0" w:firstRow="1" w:lastRow="0" w:firstColumn="1" w:lastColumn="0" w:noHBand="0" w:noVBand="1"/>
      </w:tblPr>
      <w:tblGrid>
        <w:gridCol w:w="442"/>
        <w:gridCol w:w="5670"/>
        <w:gridCol w:w="1411"/>
        <w:gridCol w:w="2606"/>
      </w:tblGrid>
      <w:tr w:rsidR="00DA1B01" w:rsidRPr="009B0CC6" w14:paraId="269897DF" w14:textId="3210ADC2" w:rsidTr="00DF6577">
        <w:tc>
          <w:tcPr>
            <w:tcW w:w="442" w:type="dxa"/>
          </w:tcPr>
          <w:p w14:paraId="095D2D0B" w14:textId="7DFFE0CF" w:rsidR="00DA1B01" w:rsidRPr="009B0CC6" w:rsidRDefault="00DA1B01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70" w:type="dxa"/>
          </w:tcPr>
          <w:p w14:paraId="5695A416" w14:textId="2B25EF4A" w:rsidR="00DA1B01" w:rsidRPr="009B0CC6" w:rsidRDefault="00DA1B01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Описание операции</w:t>
            </w:r>
          </w:p>
        </w:tc>
        <w:tc>
          <w:tcPr>
            <w:tcW w:w="1411" w:type="dxa"/>
          </w:tcPr>
          <w:p w14:paraId="45C4B676" w14:textId="192989E5" w:rsidR="00DA1B01" w:rsidRPr="009B0CC6" w:rsidRDefault="00DA1B01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Время выполнения на </w:t>
            </w:r>
            <w:r w:rsidR="00DC7167"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DC7167" w:rsidRPr="009B0CC6">
              <w:rPr>
                <w:rFonts w:ascii="Times New Roman" w:hAnsi="Times New Roman" w:cs="Times New Roman"/>
                <w:sz w:val="20"/>
                <w:szCs w:val="20"/>
              </w:rPr>
              <w:t>цов</w:t>
            </w:r>
          </w:p>
        </w:tc>
        <w:tc>
          <w:tcPr>
            <w:tcW w:w="2606" w:type="dxa"/>
          </w:tcPr>
          <w:p w14:paraId="44E6ABEA" w14:textId="0F926E44" w:rsidR="00DA1B01" w:rsidRPr="009B0CC6" w:rsidRDefault="00DA1B01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Используемые материалы и приборы</w:t>
            </w:r>
          </w:p>
        </w:tc>
      </w:tr>
      <w:tr w:rsidR="00DF6577" w:rsidRPr="009B0CC6" w14:paraId="16C0A88F" w14:textId="605E11F0" w:rsidTr="00DF6577">
        <w:tc>
          <w:tcPr>
            <w:tcW w:w="442" w:type="dxa"/>
          </w:tcPr>
          <w:p w14:paraId="47071908" w14:textId="6821140B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76582BA2" w14:textId="7F34F381" w:rsidR="00DF6577" w:rsidRPr="009B0CC6" w:rsidRDefault="00DF6577" w:rsidP="00DA1B01">
            <w:pPr>
              <w:tabs>
                <w:tab w:val="left" w:pos="109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Из шкафа документации взять паспорт изучаемого</w:t>
            </w:r>
            <w:r w:rsidR="0012766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олиморфизма</w:t>
            </w:r>
            <w:r w:rsidR="00DC28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папке № 7</w:t>
            </w:r>
            <w:r w:rsidR="00DC28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vMerge w:val="restart"/>
            <w:vAlign w:val="center"/>
          </w:tcPr>
          <w:p w14:paraId="2F8EDCFD" w14:textId="3F19A18E" w:rsidR="00DF6577" w:rsidRPr="009B0CC6" w:rsidRDefault="00DF657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2606" w:type="dxa"/>
            <w:vMerge w:val="restart"/>
          </w:tcPr>
          <w:p w14:paraId="13E30D8A" w14:textId="77777777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577" w:rsidRPr="009B0CC6" w14:paraId="160C26F9" w14:textId="088B2973" w:rsidTr="00DF6577">
        <w:tc>
          <w:tcPr>
            <w:tcW w:w="442" w:type="dxa"/>
          </w:tcPr>
          <w:p w14:paraId="780F36D6" w14:textId="580AD913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7AB7951E" w14:textId="74434E3D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Составить протокол проведения ПЦР</w:t>
            </w:r>
            <w:r w:rsidR="00DC28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Паспорта полиморфизма.</w:t>
            </w:r>
          </w:p>
        </w:tc>
        <w:tc>
          <w:tcPr>
            <w:tcW w:w="1411" w:type="dxa"/>
            <w:vMerge/>
            <w:vAlign w:val="center"/>
          </w:tcPr>
          <w:p w14:paraId="6FE096F5" w14:textId="2D4D95BE" w:rsidR="00DF6577" w:rsidRPr="009B0CC6" w:rsidRDefault="00DF657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5DC1CABC" w14:textId="77777777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577" w:rsidRPr="009B0CC6" w14:paraId="5AC08A0F" w14:textId="6E8B83B5" w:rsidTr="00DF6577">
        <w:tc>
          <w:tcPr>
            <w:tcW w:w="442" w:type="dxa"/>
          </w:tcPr>
          <w:p w14:paraId="6B3FDC92" w14:textId="3336A5CA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0BFDBD23" w14:textId="67A454F4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Заполнить протокол согласно инструкции по заполнению протокола</w:t>
            </w:r>
            <w:r w:rsidR="00DC28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vMerge/>
            <w:vAlign w:val="center"/>
          </w:tcPr>
          <w:p w14:paraId="204D9101" w14:textId="71C26E86" w:rsidR="00DF6577" w:rsidRPr="009B0CC6" w:rsidRDefault="00DF657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7948A8CB" w14:textId="77777777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577" w:rsidRPr="009B0CC6" w14:paraId="39271218" w14:textId="73805F44" w:rsidTr="00DF6577">
        <w:tc>
          <w:tcPr>
            <w:tcW w:w="442" w:type="dxa"/>
          </w:tcPr>
          <w:p w14:paraId="277D5238" w14:textId="528301D6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14:paraId="0DC7EFFC" w14:textId="2CD6E639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Надеть соответствующую форму одежды (халат лабораторный, хирургический костюм, тапочки лабораторные). Провести гигиеническую антисептику рук и надеть перчатки, предварительно проверив их на целостность.</w:t>
            </w:r>
          </w:p>
        </w:tc>
        <w:tc>
          <w:tcPr>
            <w:tcW w:w="1411" w:type="dxa"/>
            <w:vMerge/>
            <w:vAlign w:val="center"/>
          </w:tcPr>
          <w:p w14:paraId="4A4E4E85" w14:textId="1787D556" w:rsidR="00DF6577" w:rsidRPr="009B0CC6" w:rsidRDefault="00DF657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</w:tcPr>
          <w:p w14:paraId="1ED3A6B8" w14:textId="3CAEE2C5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Халат лабораторный, хирургический костюм, тапочки лабораторные,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перчатки</w:t>
            </w:r>
          </w:p>
        </w:tc>
      </w:tr>
      <w:tr w:rsidR="00DF6577" w:rsidRPr="009B0CC6" w14:paraId="743E92F1" w14:textId="38AFB3CA" w:rsidTr="00DF6577">
        <w:tc>
          <w:tcPr>
            <w:tcW w:w="442" w:type="dxa"/>
          </w:tcPr>
          <w:p w14:paraId="2AEDEB07" w14:textId="06EA4537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045E29E3" w14:textId="05D8D45C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Обработать поверхности (рабочий стол, пинцет, полуавтоматические пипетки) 70-ти процентным этиловым спиртом, ветошью меняя по мере необходимости. Использованные ветоши поместить в пластиковый контейнер для сбора и дезинфицирующей обработки расходных материалов, перчаток и ветоши.</w:t>
            </w:r>
          </w:p>
        </w:tc>
        <w:tc>
          <w:tcPr>
            <w:tcW w:w="1411" w:type="dxa"/>
            <w:vMerge/>
            <w:vAlign w:val="center"/>
          </w:tcPr>
          <w:p w14:paraId="2B79A1BD" w14:textId="7D5EA806" w:rsidR="00DF6577" w:rsidRPr="009B0CC6" w:rsidRDefault="00DF657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47912925" w14:textId="77777777" w:rsidR="00DF6577" w:rsidRPr="009B0CC6" w:rsidRDefault="00DF657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7" w:rsidRPr="009B0CC6" w14:paraId="50D86005" w14:textId="26E44556" w:rsidTr="00DF6577">
        <w:tc>
          <w:tcPr>
            <w:tcW w:w="442" w:type="dxa"/>
          </w:tcPr>
          <w:p w14:paraId="1F982C1A" w14:textId="56D4DCEB" w:rsidR="00BB4987" w:rsidRPr="009B0CC6" w:rsidRDefault="00BB4987" w:rsidP="00DC7167">
            <w:p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2BE0A15C" w14:textId="2790CE95" w:rsidR="00BB4987" w:rsidRPr="009B0CC6" w:rsidRDefault="00BB498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Включить ламинарный бокс БАВ-01 – «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Ламинар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-С». Обработать поверхности (рабочий стол, пинцет, полуавтоматические пипетки) 70-ти процентным этиловым спиртом, ветошью меняя по мере необходимости. Использованные ветоши поместить в пластиковый контейнер для сбора и дезинфицирующей обработки расходных материалов, перчаток и ветоши.</w:t>
            </w:r>
          </w:p>
        </w:tc>
        <w:tc>
          <w:tcPr>
            <w:tcW w:w="1411" w:type="dxa"/>
            <w:vMerge/>
            <w:vAlign w:val="center"/>
          </w:tcPr>
          <w:p w14:paraId="639B1DF0" w14:textId="77777777" w:rsidR="00BB4987" w:rsidRPr="009B0CC6" w:rsidRDefault="00BB498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E44C65E" w14:textId="0A979143" w:rsidR="00BB4987" w:rsidRPr="009B0CC6" w:rsidRDefault="00C3027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A2B17" w:rsidRPr="009B0CC6">
              <w:rPr>
                <w:rFonts w:ascii="Times New Roman" w:hAnsi="Times New Roman" w:cs="Times New Roman"/>
                <w:sz w:val="20"/>
                <w:szCs w:val="20"/>
              </w:rPr>
              <w:t>аминарный бокс БАВ-01 – «</w:t>
            </w:r>
            <w:proofErr w:type="spellStart"/>
            <w:r w:rsidR="005A2B17" w:rsidRPr="009B0CC6">
              <w:rPr>
                <w:rFonts w:ascii="Times New Roman" w:hAnsi="Times New Roman" w:cs="Times New Roman"/>
                <w:sz w:val="20"/>
                <w:szCs w:val="20"/>
              </w:rPr>
              <w:t>Ламинар</w:t>
            </w:r>
            <w:proofErr w:type="spellEnd"/>
            <w:r w:rsidR="005A2B17" w:rsidRPr="009B0CC6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</w:p>
        </w:tc>
      </w:tr>
      <w:tr w:rsidR="005A2B17" w:rsidRPr="009B0CC6" w14:paraId="2BD1ECEF" w14:textId="4F7ABA9F" w:rsidTr="00DF6577">
        <w:tc>
          <w:tcPr>
            <w:tcW w:w="442" w:type="dxa"/>
          </w:tcPr>
          <w:p w14:paraId="17E885DF" w14:textId="3F2C1869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14:paraId="4E647E9F" w14:textId="68B19DF3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Взять пластиковый штатив для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микроцентрифужных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пробирок и подойти к морозильнику (номер 6</w:t>
            </w:r>
            <w:proofErr w:type="gram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Открыть нужный отсек морозильника (нельзя держать морозильник открытым более трех минут) и взять необходимые пробирки с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аликвотами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ДНК. Разместите их в штативе слева направо, начиная со второго ряда.</w:t>
            </w:r>
          </w:p>
        </w:tc>
        <w:tc>
          <w:tcPr>
            <w:tcW w:w="1411" w:type="dxa"/>
            <w:vMerge/>
            <w:vAlign w:val="center"/>
          </w:tcPr>
          <w:p w14:paraId="005A85F6" w14:textId="77777777" w:rsidR="005A2B17" w:rsidRPr="009B0CC6" w:rsidRDefault="005A2B1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</w:tcPr>
          <w:p w14:paraId="72F891B0" w14:textId="77777777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Холодильник или морозильная камера,</w:t>
            </w:r>
          </w:p>
          <w:p w14:paraId="325641A0" w14:textId="44F9FAB5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штатив для пробирок</w:t>
            </w:r>
          </w:p>
        </w:tc>
      </w:tr>
      <w:tr w:rsidR="005A2B17" w:rsidRPr="009B0CC6" w14:paraId="54E5F338" w14:textId="77777777" w:rsidTr="00DF6577">
        <w:tc>
          <w:tcPr>
            <w:tcW w:w="442" w:type="dxa"/>
          </w:tcPr>
          <w:p w14:paraId="37036BF1" w14:textId="66871C52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0" w:type="dxa"/>
          </w:tcPr>
          <w:p w14:paraId="1950CD67" w14:textId="619C311E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Взять из морозильной камеры для ПЦР реактивов (номер 4) соответствующие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праймеры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буфер для полимеразы, смесь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дезоксинуклеотидтрифосфатов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дНТФ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деионизированную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воду.</w:t>
            </w:r>
          </w:p>
        </w:tc>
        <w:tc>
          <w:tcPr>
            <w:tcW w:w="1411" w:type="dxa"/>
            <w:vMerge/>
            <w:vAlign w:val="center"/>
          </w:tcPr>
          <w:p w14:paraId="4BE49B85" w14:textId="77777777" w:rsidR="005A2B17" w:rsidRPr="009B0CC6" w:rsidRDefault="005A2B1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1C2F1283" w14:textId="77777777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987" w:rsidRPr="009B0CC6" w14:paraId="783F423F" w14:textId="77777777" w:rsidTr="006F631D">
        <w:tc>
          <w:tcPr>
            <w:tcW w:w="442" w:type="dxa"/>
          </w:tcPr>
          <w:p w14:paraId="47FE4193" w14:textId="685671B8" w:rsidR="00BB4987" w:rsidRPr="009B0CC6" w:rsidRDefault="00BB498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87" w:type="dxa"/>
            <w:gridSpan w:val="3"/>
          </w:tcPr>
          <w:p w14:paraId="7C58DDBB" w14:textId="40BA9246" w:rsidR="00BB4987" w:rsidRPr="009B0CC6" w:rsidRDefault="00BB498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Все дальнейшие манипуляции проводятся в ламинарном боксе БАВ-01 – «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Ламинар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-С».</w:t>
            </w:r>
          </w:p>
        </w:tc>
      </w:tr>
      <w:tr w:rsidR="00DA1B01" w:rsidRPr="009B0CC6" w14:paraId="085A1C78" w14:textId="77777777" w:rsidTr="00DF6577">
        <w:tc>
          <w:tcPr>
            <w:tcW w:w="442" w:type="dxa"/>
          </w:tcPr>
          <w:p w14:paraId="40182012" w14:textId="07A8238A" w:rsidR="00DA1B01" w:rsidRPr="009B0CC6" w:rsidRDefault="00DC716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14:paraId="7893325F" w14:textId="42371B3C" w:rsidR="00DA1B01" w:rsidRPr="009B0CC6" w:rsidRDefault="00DA1B01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Штатив с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микроцентрифужными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пробирками с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аликвотами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ДНК и ПЦР реактивами поставить на рабочий стол слева от себя и оставить их на 15 мин при комнатной температуре до полного размораживания. Не допускается ставить пробирки с ДНК рядом с нагревательными приборами, под прямыми лучами солнца и при включенной UV-лампе!</w:t>
            </w:r>
          </w:p>
        </w:tc>
        <w:tc>
          <w:tcPr>
            <w:tcW w:w="1411" w:type="dxa"/>
            <w:vAlign w:val="center"/>
          </w:tcPr>
          <w:p w14:paraId="42005AF3" w14:textId="2949683C" w:rsidR="00DA1B01" w:rsidRPr="009B0CC6" w:rsidRDefault="006F631D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2606" w:type="dxa"/>
          </w:tcPr>
          <w:p w14:paraId="22AE009C" w14:textId="0AB7CBB7" w:rsidR="00DA1B01" w:rsidRPr="009B0CC6" w:rsidRDefault="00DA1B01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B17" w:rsidRPr="009B0CC6" w14:paraId="712D10CC" w14:textId="77777777" w:rsidTr="00DF6577">
        <w:tc>
          <w:tcPr>
            <w:tcW w:w="442" w:type="dxa"/>
          </w:tcPr>
          <w:p w14:paraId="7BBA66AB" w14:textId="2D53E109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0" w:type="dxa"/>
          </w:tcPr>
          <w:p w14:paraId="39019AFE" w14:textId="375172B1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стерильного пинцета из соответствующего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зип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пакета вынуть тонкостенные пробирки для ПЦР, и расставить их в штативы для ПЦР пробирок слева направо, начиная со второго ряда, маркируя соответствующим шифром.</w:t>
            </w:r>
          </w:p>
        </w:tc>
        <w:tc>
          <w:tcPr>
            <w:tcW w:w="1411" w:type="dxa"/>
            <w:vMerge w:val="restart"/>
            <w:vAlign w:val="center"/>
          </w:tcPr>
          <w:p w14:paraId="0DA3D945" w14:textId="617F75C2" w:rsidR="005A2B17" w:rsidRPr="009B0CC6" w:rsidRDefault="005A2B1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606" w:type="dxa"/>
            <w:vMerge w:val="restart"/>
          </w:tcPr>
          <w:p w14:paraId="61D2DB1F" w14:textId="2D13E892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объемом 0,2 мл (при большом количестве образцов можно использовать стрипы пробирок или 96 луночные плашки, соответственно крышки для стрипов и пленку для заклеивания плашек), одноканальные пипетки до 10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до 100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наконечники к ним, штатив для пробирок 0,2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</w:tr>
      <w:tr w:rsidR="005A2B17" w:rsidRPr="009B0CC6" w14:paraId="5BF04825" w14:textId="77777777" w:rsidTr="00DF6577">
        <w:tc>
          <w:tcPr>
            <w:tcW w:w="442" w:type="dxa"/>
          </w:tcPr>
          <w:p w14:paraId="1F18E3DB" w14:textId="697A253E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14:paraId="6BDD3624" w14:textId="77777777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После оттаивания реактивов, готовим микс, строго следуя протоколу паспорта полиморфизма.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Taq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-полимераза храниться при -20 °С, ее добавляют в микс в последнюю очередь. </w:t>
            </w:r>
          </w:p>
          <w:p w14:paraId="18EA10DE" w14:textId="2072E35D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ВАЖНО! При постановке большего количества образцов ДНК, во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избежании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потерь объема </w:t>
            </w:r>
            <w:proofErr w:type="gram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и  активности</w:t>
            </w:r>
            <w:proofErr w:type="gram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микса во время раскапывания, необходимо готовить несколько миксов с расчетом на 10 образцов, либо один микс с прибавкой каждого реактива на 25%.</w:t>
            </w:r>
          </w:p>
        </w:tc>
        <w:tc>
          <w:tcPr>
            <w:tcW w:w="1411" w:type="dxa"/>
            <w:vMerge/>
            <w:vAlign w:val="center"/>
          </w:tcPr>
          <w:p w14:paraId="6695D2FD" w14:textId="77777777" w:rsidR="005A2B17" w:rsidRPr="009B0CC6" w:rsidRDefault="005A2B17" w:rsidP="00BB49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1CCC128C" w14:textId="77777777" w:rsidR="005A2B17" w:rsidRPr="009B0CC6" w:rsidRDefault="005A2B17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B17" w:rsidRPr="009B0CC6" w14:paraId="633F94B8" w14:textId="77777777" w:rsidTr="00DF6577">
        <w:tc>
          <w:tcPr>
            <w:tcW w:w="442" w:type="dxa"/>
          </w:tcPr>
          <w:p w14:paraId="30DF49D4" w14:textId="5A981EB0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0" w:type="dxa"/>
          </w:tcPr>
          <w:p w14:paraId="03312F76" w14:textId="57995E51" w:rsidR="005A2B17" w:rsidRPr="009B0CC6" w:rsidRDefault="005A2B17" w:rsidP="005A2B17">
            <w:pPr>
              <w:tabs>
                <w:tab w:val="left" w:pos="100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Все использованные реактивы помещаем обратно в морозильную камеру для реактивов (морозильник номер 4).</w:t>
            </w:r>
          </w:p>
          <w:p w14:paraId="01201300" w14:textId="4FD9B339" w:rsidR="005A2B17" w:rsidRPr="009B0CC6" w:rsidRDefault="005A2B17" w:rsidP="005A2B17">
            <w:pPr>
              <w:tabs>
                <w:tab w:val="left" w:pos="100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ВАЖНО! Во избежание потери единиц активности реактивов необходимо сразу помещать их морозильную камеру, во время подготовки миксов быть предельно внимательными.</w:t>
            </w:r>
          </w:p>
        </w:tc>
        <w:tc>
          <w:tcPr>
            <w:tcW w:w="1411" w:type="dxa"/>
            <w:vMerge/>
            <w:vAlign w:val="center"/>
          </w:tcPr>
          <w:p w14:paraId="46859754" w14:textId="77777777" w:rsidR="005A2B17" w:rsidRPr="009B0CC6" w:rsidRDefault="005A2B17" w:rsidP="005A2B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01148205" w14:textId="77777777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Холодильник или морозильная камера,</w:t>
            </w:r>
          </w:p>
          <w:p w14:paraId="0E0B516E" w14:textId="0ACCB58A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штатив для пробирок</w:t>
            </w:r>
          </w:p>
        </w:tc>
      </w:tr>
      <w:tr w:rsidR="005A2B17" w:rsidRPr="009B0CC6" w14:paraId="7870F265" w14:textId="77777777" w:rsidTr="00DF6577">
        <w:tc>
          <w:tcPr>
            <w:tcW w:w="442" w:type="dxa"/>
          </w:tcPr>
          <w:p w14:paraId="191D1D55" w14:textId="207AF8AB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0" w:type="dxa"/>
          </w:tcPr>
          <w:p w14:paraId="5AE6E34F" w14:textId="01BC2952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Смесь микса перемешивают на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вортексе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течении 2 сек. Затем для осаждения капель, центрифугируют в течении 2-3 сек. Затем микс раскапываем в подготовленные тонкостенные пробирки для ПЦР с помощью дозатора.</w:t>
            </w:r>
          </w:p>
          <w:p w14:paraId="0CFAFF47" w14:textId="4F143A65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ВАЖНО! Не следует превышать время раскапывания микса более чем 30 мин.</w:t>
            </w:r>
          </w:p>
        </w:tc>
        <w:tc>
          <w:tcPr>
            <w:tcW w:w="1411" w:type="dxa"/>
            <w:vMerge/>
            <w:vAlign w:val="center"/>
          </w:tcPr>
          <w:p w14:paraId="141FFF84" w14:textId="77777777" w:rsidR="005A2B17" w:rsidRPr="009B0CC6" w:rsidRDefault="005A2B17" w:rsidP="005A2B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2A9A31B0" w14:textId="6E0E681D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Центрифуга-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вортекс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настольная центрифуга, подставка под плашки/стрипы</w:t>
            </w:r>
          </w:p>
        </w:tc>
      </w:tr>
      <w:tr w:rsidR="005A2B17" w:rsidRPr="009B0CC6" w14:paraId="44B7E461" w14:textId="77777777" w:rsidTr="00DF6577">
        <w:tc>
          <w:tcPr>
            <w:tcW w:w="442" w:type="dxa"/>
          </w:tcPr>
          <w:p w14:paraId="1B2CE917" w14:textId="7D147B13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0" w:type="dxa"/>
          </w:tcPr>
          <w:p w14:paraId="0B23CF5F" w14:textId="351DB223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 каждую тонкостенную пробирку для ПЦР с миксом добавляют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аликвоту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ДНК объемом 1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6E668" w14:textId="0C0B9546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ВАЖНО! Во избежание контаминации, для каждого образца использовать новый наконечник к полуавтоматическим пипеткам.</w:t>
            </w:r>
          </w:p>
        </w:tc>
        <w:tc>
          <w:tcPr>
            <w:tcW w:w="1411" w:type="dxa"/>
            <w:vMerge w:val="restart"/>
            <w:vAlign w:val="center"/>
          </w:tcPr>
          <w:p w14:paraId="2EF1EF76" w14:textId="52F0D025" w:rsidR="005A2B17" w:rsidRPr="009B0CC6" w:rsidRDefault="007700CF" w:rsidP="005A2B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A2B17"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2606" w:type="dxa"/>
          </w:tcPr>
          <w:p w14:paraId="127C46E1" w14:textId="43D0DD29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Одноканальные пипетки до 10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до 100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наконечники к ним, штатив для пробирок 0,2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</w:tr>
      <w:tr w:rsidR="005A2B17" w:rsidRPr="009B0CC6" w14:paraId="44B35F92" w14:textId="77777777" w:rsidTr="00DF6577">
        <w:tc>
          <w:tcPr>
            <w:tcW w:w="442" w:type="dxa"/>
          </w:tcPr>
          <w:p w14:paraId="3CFB61FC" w14:textId="619914D0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0" w:type="dxa"/>
          </w:tcPr>
          <w:p w14:paraId="12EAC5B5" w14:textId="08B966DB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Смесь микса с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аликвотой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перемешивают на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вортексе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течении 2 сек. Затем для осаждения капель, центрифугируют в течении 2-3 сек.</w:t>
            </w:r>
          </w:p>
        </w:tc>
        <w:tc>
          <w:tcPr>
            <w:tcW w:w="1411" w:type="dxa"/>
            <w:vMerge/>
            <w:vAlign w:val="center"/>
          </w:tcPr>
          <w:p w14:paraId="53AF7D54" w14:textId="77777777" w:rsidR="005A2B17" w:rsidRPr="009B0CC6" w:rsidRDefault="005A2B17" w:rsidP="005A2B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0E67F1C9" w14:textId="6975C286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Центрифуга-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вортекс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настольная центрифуга, подставка под плашки/стрипы</w:t>
            </w:r>
          </w:p>
        </w:tc>
      </w:tr>
      <w:tr w:rsidR="005A2B17" w:rsidRPr="009B0CC6" w14:paraId="13CA750B" w14:textId="77777777" w:rsidTr="00DF6577">
        <w:tc>
          <w:tcPr>
            <w:tcW w:w="442" w:type="dxa"/>
          </w:tcPr>
          <w:p w14:paraId="2144E47D" w14:textId="18A96E18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0" w:type="dxa"/>
          </w:tcPr>
          <w:p w14:paraId="6AFE4BCD" w14:textId="0CB23F6A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Включить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Термоциклер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для амплификации нуклеиновых кислот MJ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MiniCycler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и поместить тонкостенные пробирки для ПЦР со смесью.</w:t>
            </w:r>
          </w:p>
        </w:tc>
        <w:tc>
          <w:tcPr>
            <w:tcW w:w="1411" w:type="dxa"/>
            <w:vMerge w:val="restart"/>
            <w:vAlign w:val="center"/>
          </w:tcPr>
          <w:p w14:paraId="38AEEF22" w14:textId="7700A8A3" w:rsidR="005A2B17" w:rsidRPr="009B0CC6" w:rsidRDefault="005A2B17" w:rsidP="005A2B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2606" w:type="dxa"/>
            <w:vMerge w:val="restart"/>
          </w:tcPr>
          <w:p w14:paraId="2A18C857" w14:textId="1F98FB76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Амплификатор</w:t>
            </w:r>
          </w:p>
        </w:tc>
      </w:tr>
      <w:tr w:rsidR="005A2B17" w:rsidRPr="009B0CC6" w14:paraId="2E7E4932" w14:textId="77777777" w:rsidTr="00DF6577">
        <w:tc>
          <w:tcPr>
            <w:tcW w:w="442" w:type="dxa"/>
          </w:tcPr>
          <w:p w14:paraId="1852A085" w14:textId="633FCA68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0" w:type="dxa"/>
          </w:tcPr>
          <w:p w14:paraId="34E4D832" w14:textId="4ADE65E1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Установить температурный режим амплификации, в соответствии с протоколом полиморфизма. Затем запустить программу.</w:t>
            </w:r>
          </w:p>
        </w:tc>
        <w:tc>
          <w:tcPr>
            <w:tcW w:w="1411" w:type="dxa"/>
            <w:vMerge/>
          </w:tcPr>
          <w:p w14:paraId="4A46D3C0" w14:textId="77777777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1A364192" w14:textId="77777777" w:rsidR="005A2B17" w:rsidRPr="009B0CC6" w:rsidRDefault="005A2B17" w:rsidP="005A2B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6289B3" w14:textId="77777777" w:rsidR="007D394D" w:rsidRPr="009B0CC6" w:rsidRDefault="007D394D" w:rsidP="007D394D">
      <w:pPr>
        <w:rPr>
          <w:rFonts w:ascii="Times New Roman" w:hAnsi="Times New Roman" w:cs="Times New Roman"/>
          <w:sz w:val="20"/>
          <w:szCs w:val="20"/>
        </w:rPr>
      </w:pPr>
      <w:r w:rsidRPr="009B0CC6">
        <w:rPr>
          <w:rFonts w:ascii="Times New Roman" w:hAnsi="Times New Roman" w:cs="Times New Roman"/>
          <w:sz w:val="20"/>
          <w:szCs w:val="20"/>
        </w:rPr>
        <w:t>Время проведения амплификации зависит от количества циклов. В среднем занимает от 1 до 3 часов.</w:t>
      </w:r>
    </w:p>
    <w:p w14:paraId="7D1EB93A" w14:textId="2A4973F7" w:rsidR="007D394D" w:rsidRPr="009B0CC6" w:rsidRDefault="007D394D" w:rsidP="007D394D">
      <w:pPr>
        <w:rPr>
          <w:rFonts w:ascii="Times New Roman" w:hAnsi="Times New Roman" w:cs="Times New Roman"/>
          <w:sz w:val="20"/>
          <w:szCs w:val="20"/>
        </w:rPr>
      </w:pPr>
      <w:r w:rsidRPr="009B0CC6">
        <w:rPr>
          <w:rFonts w:ascii="Times New Roman" w:hAnsi="Times New Roman" w:cs="Times New Roman"/>
          <w:sz w:val="20"/>
          <w:szCs w:val="20"/>
        </w:rPr>
        <w:t xml:space="preserve">ВАЖНО! Чтобы удостовериться, что амплификация прошла успешно, необходимо проверить </w:t>
      </w:r>
      <w:proofErr w:type="spellStart"/>
      <w:r w:rsidRPr="009B0CC6">
        <w:rPr>
          <w:rFonts w:ascii="Times New Roman" w:hAnsi="Times New Roman" w:cs="Times New Roman"/>
          <w:sz w:val="20"/>
          <w:szCs w:val="20"/>
        </w:rPr>
        <w:t>амплификаты</w:t>
      </w:r>
      <w:proofErr w:type="spellEnd"/>
      <w:r w:rsidRPr="009B0CC6">
        <w:rPr>
          <w:rFonts w:ascii="Times New Roman" w:hAnsi="Times New Roman" w:cs="Times New Roman"/>
          <w:sz w:val="20"/>
          <w:szCs w:val="20"/>
        </w:rPr>
        <w:t xml:space="preserve"> гель-</w:t>
      </w:r>
      <w:proofErr w:type="spellStart"/>
      <w:r w:rsidRPr="009B0CC6">
        <w:rPr>
          <w:rFonts w:ascii="Times New Roman" w:hAnsi="Times New Roman" w:cs="Times New Roman"/>
          <w:sz w:val="20"/>
          <w:szCs w:val="20"/>
        </w:rPr>
        <w:t>электрофорезным</w:t>
      </w:r>
      <w:proofErr w:type="spellEnd"/>
      <w:r w:rsidRPr="009B0CC6">
        <w:rPr>
          <w:rFonts w:ascii="Times New Roman" w:hAnsi="Times New Roman" w:cs="Times New Roman"/>
          <w:sz w:val="20"/>
          <w:szCs w:val="20"/>
        </w:rPr>
        <w:t xml:space="preserve"> методом.</w:t>
      </w:r>
    </w:p>
    <w:tbl>
      <w:tblPr>
        <w:tblStyle w:val="a4"/>
        <w:tblW w:w="10127" w:type="dxa"/>
        <w:tblInd w:w="375" w:type="dxa"/>
        <w:tblLayout w:type="fixed"/>
        <w:tblLook w:val="04A0" w:firstRow="1" w:lastRow="0" w:firstColumn="1" w:lastColumn="0" w:noHBand="0" w:noVBand="1"/>
      </w:tblPr>
      <w:tblGrid>
        <w:gridCol w:w="442"/>
        <w:gridCol w:w="5670"/>
        <w:gridCol w:w="1411"/>
        <w:gridCol w:w="2604"/>
      </w:tblGrid>
      <w:tr w:rsidR="007D394D" w:rsidRPr="009B0CC6" w14:paraId="0B4D2987" w14:textId="77777777" w:rsidTr="006F631D">
        <w:tc>
          <w:tcPr>
            <w:tcW w:w="442" w:type="dxa"/>
          </w:tcPr>
          <w:p w14:paraId="78E6C33B" w14:textId="506077B5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0" w:type="dxa"/>
          </w:tcPr>
          <w:p w14:paraId="47DCB933" w14:textId="6D1A9125" w:rsidR="007D394D" w:rsidRPr="009B0CC6" w:rsidRDefault="007D394D" w:rsidP="00DA1B01">
            <w:pPr>
              <w:tabs>
                <w:tab w:val="left" w:pos="115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 комнате для проведения электрофореза, за 30 минут до окончания амплификации, необходимо подготовить реактивы для гель-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электрофорезного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анализа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амплификатов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vMerge w:val="restart"/>
            <w:vAlign w:val="center"/>
          </w:tcPr>
          <w:p w14:paraId="79B9C2A6" w14:textId="255DDE6A" w:rsidR="007D394D" w:rsidRPr="009B0CC6" w:rsidRDefault="00C96EAA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часа</w:t>
            </w:r>
          </w:p>
        </w:tc>
        <w:tc>
          <w:tcPr>
            <w:tcW w:w="2604" w:type="dxa"/>
          </w:tcPr>
          <w:p w14:paraId="666D5470" w14:textId="5A5615FF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94D" w:rsidRPr="009B0CC6" w14:paraId="3EB016FB" w14:textId="77777777" w:rsidTr="006F631D">
        <w:tc>
          <w:tcPr>
            <w:tcW w:w="442" w:type="dxa"/>
          </w:tcPr>
          <w:p w14:paraId="42D03851" w14:textId="0696019B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0" w:type="dxa"/>
          </w:tcPr>
          <w:p w14:paraId="490D617A" w14:textId="18E0A251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Приготовить буфер ТАЕ для электрофореза разведением стокового раствора ТАЕх50. Для приготовления 1л буфера ТАЕ необходимо взять 20 мл стокового раствора ТАЕх50 и довести до литра дистиллированной водой.</w:t>
            </w:r>
          </w:p>
        </w:tc>
        <w:tc>
          <w:tcPr>
            <w:tcW w:w="1411" w:type="dxa"/>
            <w:vMerge/>
            <w:vAlign w:val="center"/>
          </w:tcPr>
          <w:p w14:paraId="21616E4C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1D11F72" w14:textId="63E88319" w:rsidR="007D394D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Дистиллированная вода, ТАЕх50, мерный цилиндр</w:t>
            </w:r>
          </w:p>
        </w:tc>
      </w:tr>
      <w:tr w:rsidR="007D394D" w:rsidRPr="009B0CC6" w14:paraId="48150908" w14:textId="77777777" w:rsidTr="006F631D">
        <w:tc>
          <w:tcPr>
            <w:tcW w:w="442" w:type="dxa"/>
          </w:tcPr>
          <w:p w14:paraId="03291551" w14:textId="77C41D59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0" w:type="dxa"/>
          </w:tcPr>
          <w:p w14:paraId="5A23683E" w14:textId="45A9F112" w:rsidR="007D394D" w:rsidRPr="009B0CC6" w:rsidRDefault="007D394D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 журнале проведения электрофореза фиксируются дата, исследуемый тип образцов (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), шифр исследуемых пробирок, процент геля.</w:t>
            </w:r>
          </w:p>
        </w:tc>
        <w:tc>
          <w:tcPr>
            <w:tcW w:w="1411" w:type="dxa"/>
            <w:vMerge/>
            <w:vAlign w:val="center"/>
          </w:tcPr>
          <w:p w14:paraId="1B62E5A0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C0FE01A" w14:textId="0D5C4C02" w:rsidR="007D394D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Лабораторный журнал</w:t>
            </w:r>
          </w:p>
        </w:tc>
      </w:tr>
      <w:tr w:rsidR="009720FC" w:rsidRPr="009B0CC6" w14:paraId="60E4C5A0" w14:textId="77777777" w:rsidTr="006F631D">
        <w:tc>
          <w:tcPr>
            <w:tcW w:w="442" w:type="dxa"/>
          </w:tcPr>
          <w:p w14:paraId="69DDE85F" w14:textId="535E6B22" w:rsidR="009720FC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0" w:type="dxa"/>
          </w:tcPr>
          <w:p w14:paraId="01287881" w14:textId="09B35399" w:rsidR="009720FC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Процентность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агарозного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геля подбирается в зависимости от размера исследуемого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(см. паспорт полиморфизма). Для приготовления геля необходимо взвесить в зависимости от процента геля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агарозу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и добавить 1ХТАЕ буфер до 100 мл.</w:t>
            </w:r>
          </w:p>
        </w:tc>
        <w:tc>
          <w:tcPr>
            <w:tcW w:w="1411" w:type="dxa"/>
            <w:vMerge/>
            <w:vAlign w:val="center"/>
          </w:tcPr>
          <w:p w14:paraId="08A3A73C" w14:textId="77777777" w:rsidR="009720FC" w:rsidRPr="009B0CC6" w:rsidRDefault="009720FC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 w:val="restart"/>
          </w:tcPr>
          <w:p w14:paraId="09536F62" w14:textId="352B36DE" w:rsidR="009720FC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ТАЕх1,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термостабильная колба</w:t>
            </w:r>
          </w:p>
        </w:tc>
      </w:tr>
      <w:tr w:rsidR="009720FC" w:rsidRPr="009B0CC6" w14:paraId="0AE382A2" w14:textId="77777777" w:rsidTr="006F631D">
        <w:tc>
          <w:tcPr>
            <w:tcW w:w="442" w:type="dxa"/>
          </w:tcPr>
          <w:p w14:paraId="49A44881" w14:textId="18C8C06F" w:rsidR="009720FC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0" w:type="dxa"/>
          </w:tcPr>
          <w:p w14:paraId="3E7E6491" w14:textId="121963E9" w:rsidR="009720FC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Смешать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агарозу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и буферный раствор ТАЕ. Используйте термостабильную колбу, которая в несколько раз превышает объем приливаемого буфера.</w:t>
            </w:r>
          </w:p>
        </w:tc>
        <w:tc>
          <w:tcPr>
            <w:tcW w:w="1411" w:type="dxa"/>
            <w:vMerge/>
            <w:vAlign w:val="center"/>
          </w:tcPr>
          <w:p w14:paraId="11E4D124" w14:textId="77777777" w:rsidR="009720FC" w:rsidRPr="009B0CC6" w:rsidRDefault="009720FC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123809FA" w14:textId="77777777" w:rsidR="009720FC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94D" w:rsidRPr="009B0CC6" w14:paraId="6AD56554" w14:textId="77777777" w:rsidTr="006F631D">
        <w:tc>
          <w:tcPr>
            <w:tcW w:w="442" w:type="dxa"/>
          </w:tcPr>
          <w:p w14:paraId="6062FBF7" w14:textId="3C4E79F2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0" w:type="dxa"/>
          </w:tcPr>
          <w:p w14:paraId="40B062AB" w14:textId="77777777" w:rsidR="007D394D" w:rsidRPr="009B0CC6" w:rsidRDefault="007D394D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Включите микроволновую печь. Аккуратно перемешивайте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агарозу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при нагревании, чтобы она полностью растворилась.</w:t>
            </w:r>
          </w:p>
          <w:p w14:paraId="5069224C" w14:textId="134E5F72" w:rsidR="007D394D" w:rsidRPr="009B0CC6" w:rsidRDefault="007D394D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ВАЖНО! Будьте осторожны при приготовлении раствора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агарозы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при высокой температуре раствор сильно кипит.</w:t>
            </w:r>
          </w:p>
        </w:tc>
        <w:tc>
          <w:tcPr>
            <w:tcW w:w="1411" w:type="dxa"/>
            <w:vMerge/>
            <w:vAlign w:val="center"/>
          </w:tcPr>
          <w:p w14:paraId="6C55A934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D4929CD" w14:textId="388ED5F2" w:rsidR="007D394D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</w:tc>
      </w:tr>
      <w:tr w:rsidR="007D394D" w:rsidRPr="009B0CC6" w14:paraId="71E514B6" w14:textId="77777777" w:rsidTr="006F631D">
        <w:tc>
          <w:tcPr>
            <w:tcW w:w="442" w:type="dxa"/>
          </w:tcPr>
          <w:p w14:paraId="17B427EF" w14:textId="54897B92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0" w:type="dxa"/>
          </w:tcPr>
          <w:p w14:paraId="22413593" w14:textId="2FB88519" w:rsidR="007D394D" w:rsidRPr="009B0CC6" w:rsidRDefault="007D394D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Растворенную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агарозу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охладить до (≈600С), после чего добавить 5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бромистого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этидия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56CB118" w14:textId="525A859B" w:rsidR="007D394D" w:rsidRPr="009B0CC6" w:rsidRDefault="007D394D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ВАЖНО! Бромистый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этидий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– сильный мутаген. Все манипуляции с гелями и растворами, содержащими краситель, необходимо проводить в перчатках.</w:t>
            </w:r>
          </w:p>
        </w:tc>
        <w:tc>
          <w:tcPr>
            <w:tcW w:w="1411" w:type="dxa"/>
            <w:vMerge/>
            <w:vAlign w:val="center"/>
          </w:tcPr>
          <w:p w14:paraId="65D2EB8A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A2F6DB" w14:textId="19DDA332" w:rsidR="007D394D" w:rsidRPr="009B0CC6" w:rsidRDefault="009720FC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Бромистый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этидий</w:t>
            </w:r>
            <w:proofErr w:type="spellEnd"/>
          </w:p>
        </w:tc>
      </w:tr>
      <w:tr w:rsidR="007D394D" w:rsidRPr="009B0CC6" w14:paraId="3BC15847" w14:textId="77777777" w:rsidTr="006F631D">
        <w:tc>
          <w:tcPr>
            <w:tcW w:w="442" w:type="dxa"/>
          </w:tcPr>
          <w:p w14:paraId="7084C166" w14:textId="45987259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0" w:type="dxa"/>
          </w:tcPr>
          <w:p w14:paraId="2FFC521A" w14:textId="5FD1DF7F" w:rsidR="007D394D" w:rsidRPr="009B0CC6" w:rsidRDefault="007D394D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Приготовленный гель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агарозы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перенести в заливочную камеру. Избегайте образования пузырьков воздуха! Вертикально вставьте гребенку. Гребенка должна быть погружена в раствор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агарозы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vMerge/>
            <w:vAlign w:val="center"/>
          </w:tcPr>
          <w:p w14:paraId="7DE68695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0FC60BDA" w14:textId="4CD7A0CD" w:rsidR="007D394D" w:rsidRPr="009B0CC6" w:rsidRDefault="00903C25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Заливочная камера, гребенки</w:t>
            </w:r>
          </w:p>
        </w:tc>
      </w:tr>
      <w:tr w:rsidR="007D394D" w:rsidRPr="009B0CC6" w14:paraId="28B9AF6F" w14:textId="77777777" w:rsidTr="006F631D">
        <w:tc>
          <w:tcPr>
            <w:tcW w:w="442" w:type="dxa"/>
          </w:tcPr>
          <w:p w14:paraId="2A4F2BFA" w14:textId="13B810FF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0" w:type="dxa"/>
          </w:tcPr>
          <w:p w14:paraId="3A56E2EC" w14:textId="764C1C81" w:rsidR="007D394D" w:rsidRPr="009B0CC6" w:rsidRDefault="007D394D" w:rsidP="00DA1B01">
            <w:pPr>
              <w:tabs>
                <w:tab w:val="left" w:pos="9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Расплавленная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при остывании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полимеризуется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образуя гель (15-45 минут). Об образовании геля можно судить по его внешнему виду. После застывания геля осторожно удалить гребенку, покачав ее из стороны в сторону и потянув вверх.</w:t>
            </w:r>
          </w:p>
        </w:tc>
        <w:tc>
          <w:tcPr>
            <w:tcW w:w="1411" w:type="dxa"/>
            <w:vMerge/>
            <w:vAlign w:val="center"/>
          </w:tcPr>
          <w:p w14:paraId="324C4E0E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45B2C27" w14:textId="77777777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94D" w:rsidRPr="009B0CC6" w14:paraId="3606C2F6" w14:textId="77777777" w:rsidTr="006F631D">
        <w:tc>
          <w:tcPr>
            <w:tcW w:w="442" w:type="dxa"/>
          </w:tcPr>
          <w:p w14:paraId="14015C07" w14:textId="5EB9ED00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70" w:type="dxa"/>
          </w:tcPr>
          <w:p w14:paraId="13343324" w14:textId="7B5D73AC" w:rsidR="007D394D" w:rsidRPr="009B0CC6" w:rsidRDefault="007D394D" w:rsidP="00DA1B01">
            <w:pPr>
              <w:tabs>
                <w:tab w:val="left" w:pos="12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Из морозильной камеры (номер 4) достать буфер для внесения проб (6X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loading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buffer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) и маркер длин.</w:t>
            </w:r>
          </w:p>
        </w:tc>
        <w:tc>
          <w:tcPr>
            <w:tcW w:w="1411" w:type="dxa"/>
            <w:vMerge/>
            <w:vAlign w:val="center"/>
          </w:tcPr>
          <w:p w14:paraId="549AA134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4B27196A" w14:textId="14950354" w:rsidR="007D394D" w:rsidRPr="009B0CC6" w:rsidRDefault="00903C25" w:rsidP="00903C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Холодильник или морозильная камера, штатив для пробирок</w:t>
            </w:r>
          </w:p>
        </w:tc>
      </w:tr>
      <w:tr w:rsidR="007D394D" w:rsidRPr="009B0CC6" w14:paraId="7C5B5022" w14:textId="77777777" w:rsidTr="006F631D">
        <w:tc>
          <w:tcPr>
            <w:tcW w:w="442" w:type="dxa"/>
          </w:tcPr>
          <w:p w14:paraId="7A35095D" w14:textId="527CE02D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0" w:type="dxa"/>
          </w:tcPr>
          <w:p w14:paraId="5FB52494" w14:textId="799036A8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После окончания амплификации вытащить из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термоциклера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пробирки с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амплификатом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и разместить их в штативе слева направо, начиная со второго ряда. Отнести штатив с пробирками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амплификатов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в комнату для электрофореза.</w:t>
            </w:r>
          </w:p>
        </w:tc>
        <w:tc>
          <w:tcPr>
            <w:tcW w:w="1411" w:type="dxa"/>
            <w:vMerge/>
            <w:vAlign w:val="center"/>
          </w:tcPr>
          <w:p w14:paraId="43491BE8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6C05A76" w14:textId="063F3C4F" w:rsidR="007D394D" w:rsidRPr="009B0CC6" w:rsidRDefault="00903C25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штатив для пробирок</w:t>
            </w:r>
          </w:p>
        </w:tc>
      </w:tr>
      <w:tr w:rsidR="00F050D3" w:rsidRPr="009B0CC6" w14:paraId="2DFBB204" w14:textId="77777777" w:rsidTr="006F631D">
        <w:tc>
          <w:tcPr>
            <w:tcW w:w="442" w:type="dxa"/>
          </w:tcPr>
          <w:p w14:paraId="1E79D894" w14:textId="6FE8F2B3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0" w:type="dxa"/>
          </w:tcPr>
          <w:p w14:paraId="437679D6" w14:textId="2173CFC4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Поместите подложку с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агарозным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гелем в камеру для электрофореза, при этом лунки должны находиться на стороне катода. Так как ДНК имеет отрицательный заряд, то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амплификаты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движутся от катода (-) к аноду (+).</w:t>
            </w:r>
          </w:p>
        </w:tc>
        <w:tc>
          <w:tcPr>
            <w:tcW w:w="1411" w:type="dxa"/>
            <w:vMerge/>
            <w:vAlign w:val="center"/>
          </w:tcPr>
          <w:p w14:paraId="332CD8F1" w14:textId="77777777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 w:val="restart"/>
          </w:tcPr>
          <w:p w14:paraId="5A8B52FE" w14:textId="27F6889B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Электрофорезная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камера, ТАЕх1</w:t>
            </w:r>
          </w:p>
        </w:tc>
      </w:tr>
      <w:tr w:rsidR="00F050D3" w:rsidRPr="009B0CC6" w14:paraId="10222FCF" w14:textId="77777777" w:rsidTr="006F631D">
        <w:tc>
          <w:tcPr>
            <w:tcW w:w="442" w:type="dxa"/>
          </w:tcPr>
          <w:p w14:paraId="252DAE79" w14:textId="4877F1DE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0" w:type="dxa"/>
          </w:tcPr>
          <w:p w14:paraId="648B2AC1" w14:textId="25D2B65E" w:rsidR="00F050D3" w:rsidRPr="009B0CC6" w:rsidRDefault="00F050D3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Добавить в камеру для проведения электрофореза буферный раствор ТАЕ, который был использован при приготовлении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агарозного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геля. При этом буферный раствор должен покрывать гель не менее 1 см.</w:t>
            </w:r>
          </w:p>
        </w:tc>
        <w:tc>
          <w:tcPr>
            <w:tcW w:w="1411" w:type="dxa"/>
            <w:vMerge/>
            <w:vAlign w:val="center"/>
          </w:tcPr>
          <w:p w14:paraId="49F40870" w14:textId="77777777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31F49C70" w14:textId="77777777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0D3" w:rsidRPr="009B0CC6" w14:paraId="6452DF90" w14:textId="77777777" w:rsidTr="006F631D">
        <w:tc>
          <w:tcPr>
            <w:tcW w:w="442" w:type="dxa"/>
          </w:tcPr>
          <w:p w14:paraId="31CA6416" w14:textId="1598CA25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0" w:type="dxa"/>
          </w:tcPr>
          <w:p w14:paraId="5674C5A9" w14:textId="0A96CB25" w:rsidR="00F050D3" w:rsidRPr="009B0CC6" w:rsidRDefault="00F050D3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амплификаты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детекции. В плашке смешать: 1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буфера для внесения проб (6X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loading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buffer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) и 5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6E77E2" w14:textId="55EC6F53" w:rsidR="00F050D3" w:rsidRPr="009B0CC6" w:rsidRDefault="00F050D3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ВАЖНО! В плашку сперва,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раскапать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одним носиком буфер для внесения проб. Затем вносить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. Во избежание ложноположительных результатов, для каждого образца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новый наконечник к полуавтоматическим пипеткам.</w:t>
            </w:r>
          </w:p>
        </w:tc>
        <w:tc>
          <w:tcPr>
            <w:tcW w:w="1411" w:type="dxa"/>
            <w:vMerge w:val="restart"/>
            <w:vAlign w:val="center"/>
          </w:tcPr>
          <w:p w14:paraId="74F9F569" w14:textId="24BCD7FE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От 10 мин</w:t>
            </w:r>
          </w:p>
        </w:tc>
        <w:tc>
          <w:tcPr>
            <w:tcW w:w="2604" w:type="dxa"/>
            <w:vMerge w:val="restart"/>
          </w:tcPr>
          <w:p w14:paraId="3448B4F5" w14:textId="3D60EAE7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Одноканальные пипетки до 10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наконечники к ним, буфер для нанесения (6</w:t>
            </w:r>
            <w:r w:rsidRPr="009B0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loading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buffer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) и маркер длин (</w:t>
            </w:r>
            <w:r w:rsidRPr="009B0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100) </w:t>
            </w:r>
          </w:p>
        </w:tc>
      </w:tr>
      <w:tr w:rsidR="00F050D3" w:rsidRPr="009B0CC6" w14:paraId="63714B33" w14:textId="77777777" w:rsidTr="006F631D">
        <w:tc>
          <w:tcPr>
            <w:tcW w:w="442" w:type="dxa"/>
          </w:tcPr>
          <w:p w14:paraId="1B55078C" w14:textId="09530A83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0" w:type="dxa"/>
          </w:tcPr>
          <w:p w14:paraId="280F457A" w14:textId="4D5AF99A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молекулярного маркера позволяет определить размер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Подготовить маркер длин. В плашке смешать: 1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буфера для внесения проб (6X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loading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buffer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), 4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ионизированной воды, 1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ДНК маркера.</w:t>
            </w:r>
          </w:p>
        </w:tc>
        <w:tc>
          <w:tcPr>
            <w:tcW w:w="1411" w:type="dxa"/>
            <w:vMerge/>
            <w:vAlign w:val="center"/>
          </w:tcPr>
          <w:p w14:paraId="6CE914F6" w14:textId="77777777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44D611AF" w14:textId="77777777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0D3" w:rsidRPr="009B0CC6" w14:paraId="545ABCE4" w14:textId="77777777" w:rsidTr="006F631D">
        <w:tc>
          <w:tcPr>
            <w:tcW w:w="442" w:type="dxa"/>
          </w:tcPr>
          <w:p w14:paraId="041411AB" w14:textId="5B234046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0" w:type="dxa"/>
          </w:tcPr>
          <w:p w14:paraId="10F688D8" w14:textId="3CA1BFCA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Взять пипеточный одноканальный дозатор объемом 10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убедиться, что посадочный конус не загрязнен, установить наконечник до 6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. Наконечник должен быть герметично присоединен к посадочному конусу. Набрать приготовленную пробу образца.</w:t>
            </w:r>
          </w:p>
        </w:tc>
        <w:tc>
          <w:tcPr>
            <w:tcW w:w="1411" w:type="dxa"/>
            <w:vMerge/>
            <w:vAlign w:val="center"/>
          </w:tcPr>
          <w:p w14:paraId="5CEC7107" w14:textId="77777777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75B8F9F9" w14:textId="77777777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0D3" w:rsidRPr="009B0CC6" w14:paraId="377BCB13" w14:textId="77777777" w:rsidTr="006F631D">
        <w:tc>
          <w:tcPr>
            <w:tcW w:w="442" w:type="dxa"/>
          </w:tcPr>
          <w:p w14:paraId="56F30904" w14:textId="41BBDD75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0" w:type="dxa"/>
          </w:tcPr>
          <w:p w14:paraId="3F7B2898" w14:textId="095CD1A1" w:rsidR="00F050D3" w:rsidRPr="009B0CC6" w:rsidRDefault="00F050D3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Аккуратно помесите наконечник пипетки в лунку геля (так, чтобы не повредить карман и дно геля) и медленно внесите пробу.</w:t>
            </w:r>
          </w:p>
          <w:p w14:paraId="44ADC362" w14:textId="72D1308C" w:rsidR="00F050D3" w:rsidRPr="009B0CC6" w:rsidRDefault="00F050D3" w:rsidP="00DA1B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ВАЖНО! Во избежание ложноположительных результатов, для каждого образца использовать новый наконечник к полуавтоматическим пипеткам.</w:t>
            </w:r>
          </w:p>
        </w:tc>
        <w:tc>
          <w:tcPr>
            <w:tcW w:w="1411" w:type="dxa"/>
            <w:vMerge/>
            <w:vAlign w:val="center"/>
          </w:tcPr>
          <w:p w14:paraId="592D53C7" w14:textId="77777777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3AF3D694" w14:textId="77777777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0D3" w:rsidRPr="009B0CC6" w14:paraId="0E07DBB8" w14:textId="77777777" w:rsidTr="006F631D">
        <w:tc>
          <w:tcPr>
            <w:tcW w:w="442" w:type="dxa"/>
          </w:tcPr>
          <w:p w14:paraId="6F92CDAB" w14:textId="2A7893B6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0" w:type="dxa"/>
          </w:tcPr>
          <w:p w14:paraId="6DE90FA8" w14:textId="0A579B61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Закрыть крышкой камеру для проведения электрофореза, после чего подсоединить электрические провода к источнику питания. Убедитесь, что провода присоединены правильно -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мигрирует к аноду (красный), установить режим на 100-120В.При включении питания, пузыри должны формироваться на электродах, расположенных в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электрофорезной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камере.</w:t>
            </w:r>
          </w:p>
        </w:tc>
        <w:tc>
          <w:tcPr>
            <w:tcW w:w="1411" w:type="dxa"/>
            <w:vMerge w:val="restart"/>
            <w:vAlign w:val="center"/>
          </w:tcPr>
          <w:p w14:paraId="210A87A9" w14:textId="0CD402B4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мин</w:t>
            </w:r>
          </w:p>
        </w:tc>
        <w:tc>
          <w:tcPr>
            <w:tcW w:w="2604" w:type="dxa"/>
            <w:vMerge w:val="restart"/>
          </w:tcPr>
          <w:p w14:paraId="2C0319F7" w14:textId="300FEF13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Электрофорезная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камера, источник питания «Эльф-4»</w:t>
            </w:r>
          </w:p>
        </w:tc>
      </w:tr>
      <w:tr w:rsidR="00F050D3" w:rsidRPr="009B0CC6" w14:paraId="62EDD8F6" w14:textId="77777777" w:rsidTr="006F631D">
        <w:tc>
          <w:tcPr>
            <w:tcW w:w="442" w:type="dxa"/>
          </w:tcPr>
          <w:p w14:paraId="604107B4" w14:textId="733BA898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0" w:type="dxa"/>
          </w:tcPr>
          <w:p w14:paraId="39D16965" w14:textId="4E17876B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После включения источника питания убедитесь, что движение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в геле происходит в правильном направлении. Визуализация разделения осуществляется за счет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бромфенолового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синего.</w:t>
            </w:r>
          </w:p>
        </w:tc>
        <w:tc>
          <w:tcPr>
            <w:tcW w:w="1411" w:type="dxa"/>
            <w:vMerge/>
            <w:vAlign w:val="center"/>
          </w:tcPr>
          <w:p w14:paraId="31C51BD6" w14:textId="77777777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71C9B9E7" w14:textId="77777777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94D" w:rsidRPr="009B0CC6" w14:paraId="181104A3" w14:textId="77777777" w:rsidTr="006F631D">
        <w:tc>
          <w:tcPr>
            <w:tcW w:w="442" w:type="dxa"/>
          </w:tcPr>
          <w:p w14:paraId="0E6E66EE" w14:textId="20605832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0" w:type="dxa"/>
          </w:tcPr>
          <w:p w14:paraId="3C6F650B" w14:textId="13DC547B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Если ПДРФ анализ планируется в этот же день, то штатив с пробирками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поместить в холодильник (номер 7). Если ПДРФ анализ планируется провести в другой день, то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аликвоты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помещают в морозильник (номер 3).</w:t>
            </w:r>
          </w:p>
        </w:tc>
        <w:tc>
          <w:tcPr>
            <w:tcW w:w="1411" w:type="dxa"/>
            <w:vMerge/>
            <w:vAlign w:val="center"/>
          </w:tcPr>
          <w:p w14:paraId="188433C3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22C26E5F" w14:textId="4FC532A0" w:rsidR="007D394D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Холодильник или морозильная камера</w:t>
            </w:r>
          </w:p>
        </w:tc>
      </w:tr>
      <w:tr w:rsidR="00F050D3" w:rsidRPr="009B0CC6" w14:paraId="3E218A61" w14:textId="77777777" w:rsidTr="006F631D">
        <w:tc>
          <w:tcPr>
            <w:tcW w:w="442" w:type="dxa"/>
          </w:tcPr>
          <w:p w14:paraId="484070D5" w14:textId="26CB59D4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0" w:type="dxa"/>
          </w:tcPr>
          <w:p w14:paraId="6B357704" w14:textId="7398EA90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Время проведения электрофореза зависит от размера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амплификата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составляет в среднем 20-30 мин., отключите ток, отсоедините провода и снимите крышку электрофоретической камеры. Переместите гель на фильтр УФ камеры.</w:t>
            </w:r>
          </w:p>
        </w:tc>
        <w:tc>
          <w:tcPr>
            <w:tcW w:w="1411" w:type="dxa"/>
            <w:vMerge/>
            <w:vAlign w:val="center"/>
          </w:tcPr>
          <w:p w14:paraId="7D23B3E9" w14:textId="77777777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 w:val="restart"/>
          </w:tcPr>
          <w:p w14:paraId="5DB9DB5E" w14:textId="5891335B" w:rsidR="00F050D3" w:rsidRPr="009B0CC6" w:rsidRDefault="00F050D3" w:rsidP="00F050D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Трансиллюминатор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темная комната для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трансиллюминаторов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типа TFX, блок управления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гельдокументирующей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Блок управления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гельдокументирующей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системы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BioProfil</w:t>
            </w:r>
            <w:proofErr w:type="spellEnd"/>
          </w:p>
        </w:tc>
      </w:tr>
      <w:tr w:rsidR="00F050D3" w:rsidRPr="009B0CC6" w14:paraId="2CE23CC2" w14:textId="77777777" w:rsidTr="006F631D">
        <w:tc>
          <w:tcPr>
            <w:tcW w:w="442" w:type="dxa"/>
          </w:tcPr>
          <w:p w14:paraId="054E2203" w14:textId="1371F58F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0" w:type="dxa"/>
          </w:tcPr>
          <w:p w14:paraId="217B8EBB" w14:textId="73E3235C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системы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видеодокументации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 фотографию геля в проходящем УФ-свете при длине волны 260 нм.</w:t>
            </w:r>
          </w:p>
        </w:tc>
        <w:tc>
          <w:tcPr>
            <w:tcW w:w="1411" w:type="dxa"/>
            <w:vMerge w:val="restart"/>
            <w:vAlign w:val="center"/>
          </w:tcPr>
          <w:p w14:paraId="1C1F53E8" w14:textId="0D5BE0E6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2604" w:type="dxa"/>
            <w:vMerge/>
          </w:tcPr>
          <w:p w14:paraId="78E2B90E" w14:textId="77777777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94D" w:rsidRPr="009B0CC6" w14:paraId="410AFFE1" w14:textId="77777777" w:rsidTr="006F631D">
        <w:tc>
          <w:tcPr>
            <w:tcW w:w="442" w:type="dxa"/>
          </w:tcPr>
          <w:p w14:paraId="75D076EC" w14:textId="389E22F4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0" w:type="dxa"/>
          </w:tcPr>
          <w:p w14:paraId="596F2BFA" w14:textId="64ECFA8D" w:rsidR="007D394D" w:rsidRPr="009B0CC6" w:rsidRDefault="007D394D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результаты в журнал протокола ПЦР и в журнале проведения электрофореза, указать в них название файла фотографии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электрофореограммы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vMerge/>
            <w:vAlign w:val="center"/>
          </w:tcPr>
          <w:p w14:paraId="18F6F38F" w14:textId="77777777" w:rsidR="007D394D" w:rsidRPr="009B0CC6" w:rsidRDefault="007D394D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4EA7157" w14:textId="266A028C" w:rsidR="007D394D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Лабораторный журнал</w:t>
            </w:r>
          </w:p>
        </w:tc>
      </w:tr>
      <w:tr w:rsidR="00F050D3" w:rsidRPr="009B0CC6" w14:paraId="567DF659" w14:textId="77777777" w:rsidTr="006F631D">
        <w:tc>
          <w:tcPr>
            <w:tcW w:w="442" w:type="dxa"/>
          </w:tcPr>
          <w:p w14:paraId="3ED61D45" w14:textId="5F87FD17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0" w:type="dxa"/>
          </w:tcPr>
          <w:p w14:paraId="372DC333" w14:textId="2B13A849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Использованный гель помесить в пластиковый контейнер для сбора и дезинфицирующей обработки расходных материалов, перчаток и ветоши.</w:t>
            </w:r>
          </w:p>
        </w:tc>
        <w:tc>
          <w:tcPr>
            <w:tcW w:w="1411" w:type="dxa"/>
            <w:vMerge/>
            <w:vAlign w:val="center"/>
          </w:tcPr>
          <w:p w14:paraId="71A63AEA" w14:textId="77777777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vMerge w:val="restart"/>
          </w:tcPr>
          <w:p w14:paraId="112F167A" w14:textId="427FA844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Халат лабораторный, хирургический костюм, тапочки лабораторные,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перчатки</w:t>
            </w:r>
          </w:p>
        </w:tc>
      </w:tr>
      <w:tr w:rsidR="00F050D3" w:rsidRPr="009B0CC6" w14:paraId="637AECB7" w14:textId="77777777" w:rsidTr="006F631D">
        <w:tc>
          <w:tcPr>
            <w:tcW w:w="442" w:type="dxa"/>
          </w:tcPr>
          <w:p w14:paraId="0DF48440" w14:textId="0A967A22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0" w:type="dxa"/>
          </w:tcPr>
          <w:p w14:paraId="45FB3446" w14:textId="1EA3D67A" w:rsidR="00F050D3" w:rsidRPr="009B0CC6" w:rsidRDefault="00F050D3" w:rsidP="00DC71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Обработать поверхности (рабочий стол, пинцет, полуавтоматические пипетки) 70-ти процентным этиловым спиртом, ветошью меняя по мере необходимости. Использованные ветоши поместить в пластиковый контейнер для сбора и дезинфицирующей обработки расходных материалов, перчаток и ветоши.</w:t>
            </w:r>
          </w:p>
          <w:p w14:paraId="78824D69" w14:textId="252BDC01" w:rsidR="00F050D3" w:rsidRPr="009B0CC6" w:rsidRDefault="00F050D3" w:rsidP="00DC71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ВАЖНО! После каждого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выполненого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этапа работы сверять свои действия по СОП, во избежание отклонения от СОП. Следить за своевременной подготовкой и уборкой реактивов.</w:t>
            </w:r>
          </w:p>
        </w:tc>
        <w:tc>
          <w:tcPr>
            <w:tcW w:w="1411" w:type="dxa"/>
            <w:vAlign w:val="center"/>
          </w:tcPr>
          <w:p w14:paraId="39E09DE5" w14:textId="306C25F1" w:rsidR="00F050D3" w:rsidRPr="009B0CC6" w:rsidRDefault="00F050D3" w:rsidP="007D394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От 5 мин</w:t>
            </w:r>
          </w:p>
        </w:tc>
        <w:tc>
          <w:tcPr>
            <w:tcW w:w="2604" w:type="dxa"/>
            <w:vMerge/>
          </w:tcPr>
          <w:p w14:paraId="791631A1" w14:textId="1DB84D71" w:rsidR="00F050D3" w:rsidRPr="009B0CC6" w:rsidRDefault="00F050D3" w:rsidP="00BD1D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B03E27" w14:textId="77777777" w:rsidR="00DA1B01" w:rsidRPr="009B0CC6" w:rsidRDefault="00DA1B01" w:rsidP="00BD1D13">
      <w:pPr>
        <w:spacing w:line="360" w:lineRule="auto"/>
        <w:ind w:left="375" w:hanging="375"/>
        <w:rPr>
          <w:rFonts w:ascii="Times New Roman" w:hAnsi="Times New Roman" w:cs="Times New Roman"/>
          <w:sz w:val="20"/>
          <w:szCs w:val="20"/>
        </w:rPr>
      </w:pPr>
    </w:p>
    <w:bookmarkEnd w:id="1"/>
    <w:p w14:paraId="5E26CA3C" w14:textId="77777777" w:rsidR="00DA1B01" w:rsidRPr="009B0CC6" w:rsidRDefault="00DA1B01">
      <w:pPr>
        <w:rPr>
          <w:rFonts w:ascii="Times New Roman" w:hAnsi="Times New Roman" w:cs="Times New Roman"/>
          <w:sz w:val="20"/>
          <w:szCs w:val="20"/>
        </w:rPr>
      </w:pPr>
      <w:r w:rsidRPr="009B0CC6">
        <w:rPr>
          <w:rFonts w:ascii="Times New Roman" w:hAnsi="Times New Roman" w:cs="Times New Roman"/>
          <w:sz w:val="20"/>
          <w:szCs w:val="20"/>
        </w:rPr>
        <w:br w:type="page"/>
      </w:r>
    </w:p>
    <w:p w14:paraId="6CC84EB3" w14:textId="77777777" w:rsidR="005F2D1F" w:rsidRPr="009B0CC6" w:rsidRDefault="005F2D1F" w:rsidP="00382738">
      <w:pPr>
        <w:spacing w:line="360" w:lineRule="auto"/>
        <w:ind w:left="720" w:hanging="360"/>
        <w:jc w:val="center"/>
        <w:rPr>
          <w:rFonts w:ascii="Times New Roman" w:hAnsi="Times New Roman" w:cs="Times New Roman"/>
          <w:sz w:val="20"/>
          <w:szCs w:val="20"/>
        </w:rPr>
      </w:pPr>
    </w:p>
    <w:bookmarkEnd w:id="2"/>
    <w:p w14:paraId="47858CF9" w14:textId="748E0B73" w:rsidR="00710C33" w:rsidRPr="00DC28F9" w:rsidRDefault="009E6F06" w:rsidP="009E6F06">
      <w:pPr>
        <w:spacing w:after="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C28F9">
        <w:rPr>
          <w:rFonts w:ascii="Times New Roman" w:hAnsi="Times New Roman" w:cs="Times New Roman"/>
          <w:b/>
          <w:bCs/>
          <w:i/>
          <w:sz w:val="20"/>
          <w:szCs w:val="20"/>
        </w:rPr>
        <w:t>Оборудование: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63"/>
        <w:gridCol w:w="869"/>
        <w:gridCol w:w="1559"/>
        <w:gridCol w:w="1022"/>
        <w:gridCol w:w="1331"/>
        <w:gridCol w:w="1191"/>
      </w:tblGrid>
      <w:tr w:rsidR="00B50E0E" w:rsidRPr="009B0CC6" w14:paraId="616A2F89" w14:textId="77777777" w:rsidTr="00B50E0E">
        <w:trPr>
          <w:trHeight w:val="158"/>
        </w:trPr>
        <w:tc>
          <w:tcPr>
            <w:tcW w:w="567" w:type="dxa"/>
          </w:tcPr>
          <w:p w14:paraId="697E19C6" w14:textId="77777777" w:rsidR="00B50E0E" w:rsidRPr="009B0CC6" w:rsidRDefault="00B50E0E" w:rsidP="00C73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63" w:type="dxa"/>
          </w:tcPr>
          <w:p w14:paraId="25AFC1A9" w14:textId="77777777" w:rsidR="00B50E0E" w:rsidRPr="009B0CC6" w:rsidRDefault="00B50E0E" w:rsidP="00C73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69" w:type="dxa"/>
            <w:vAlign w:val="center"/>
          </w:tcPr>
          <w:p w14:paraId="62A5261E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Балансодержатель</w:t>
            </w:r>
          </w:p>
        </w:tc>
        <w:tc>
          <w:tcPr>
            <w:tcW w:w="1559" w:type="dxa"/>
            <w:vAlign w:val="center"/>
          </w:tcPr>
          <w:p w14:paraId="74B42FCD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022" w:type="dxa"/>
            <w:vAlign w:val="center"/>
          </w:tcPr>
          <w:p w14:paraId="3F9AC2AF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Доля единовременной загрузки</w:t>
            </w:r>
          </w:p>
        </w:tc>
        <w:tc>
          <w:tcPr>
            <w:tcW w:w="1331" w:type="dxa"/>
            <w:vAlign w:val="center"/>
          </w:tcPr>
          <w:p w14:paraId="2F2B8D1D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Время полезного использования</w:t>
            </w:r>
          </w:p>
        </w:tc>
        <w:tc>
          <w:tcPr>
            <w:tcW w:w="1191" w:type="dxa"/>
            <w:vAlign w:val="center"/>
          </w:tcPr>
          <w:p w14:paraId="34D16DB3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Годовая норма времени работы</w:t>
            </w:r>
          </w:p>
        </w:tc>
      </w:tr>
      <w:tr w:rsidR="00B50E0E" w:rsidRPr="009B0CC6" w14:paraId="302AD591" w14:textId="77777777" w:rsidTr="00B50E0E">
        <w:tc>
          <w:tcPr>
            <w:tcW w:w="567" w:type="dxa"/>
          </w:tcPr>
          <w:p w14:paraId="41AE8DDC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60850AC2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869" w:type="dxa"/>
            <w:vAlign w:val="center"/>
          </w:tcPr>
          <w:p w14:paraId="6AFAAC82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14:paraId="2DB8F6FB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vAlign w:val="center"/>
          </w:tcPr>
          <w:p w14:paraId="2BE7C97C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vAlign w:val="center"/>
          </w:tcPr>
          <w:p w14:paraId="76296CC4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</w:tcPr>
          <w:p w14:paraId="2E3E896D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0E0E" w:rsidRPr="009B0CC6" w14:paraId="1BC5244E" w14:textId="77777777" w:rsidTr="00B50E0E">
        <w:tc>
          <w:tcPr>
            <w:tcW w:w="567" w:type="dxa"/>
          </w:tcPr>
          <w:p w14:paraId="764FF3A3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442BDDB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БАВ-ПЦР – «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Ламинар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-С», Бокс для ПЦР- диагностики, таймер, УФО, две розетки</w:t>
            </w:r>
          </w:p>
        </w:tc>
        <w:tc>
          <w:tcPr>
            <w:tcW w:w="869" w:type="dxa"/>
            <w:vAlign w:val="center"/>
          </w:tcPr>
          <w:p w14:paraId="3F7A6E53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ЯНЦ КМП</w:t>
            </w:r>
          </w:p>
        </w:tc>
        <w:tc>
          <w:tcPr>
            <w:tcW w:w="1559" w:type="dxa"/>
            <w:vAlign w:val="center"/>
          </w:tcPr>
          <w:p w14:paraId="56E7320E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М000000670</w:t>
            </w:r>
          </w:p>
        </w:tc>
        <w:tc>
          <w:tcPr>
            <w:tcW w:w="1022" w:type="dxa"/>
            <w:vAlign w:val="center"/>
          </w:tcPr>
          <w:p w14:paraId="7E781CFF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331" w:type="dxa"/>
            <w:vAlign w:val="center"/>
          </w:tcPr>
          <w:p w14:paraId="60FD61A3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93.40</w:t>
            </w:r>
          </w:p>
        </w:tc>
        <w:tc>
          <w:tcPr>
            <w:tcW w:w="1191" w:type="dxa"/>
            <w:vAlign w:val="center"/>
          </w:tcPr>
          <w:p w14:paraId="7397A5EB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23 069.80</w:t>
            </w:r>
          </w:p>
        </w:tc>
      </w:tr>
      <w:tr w:rsidR="00B50E0E" w:rsidRPr="009B0CC6" w14:paraId="619D0621" w14:textId="77777777" w:rsidTr="00B50E0E">
        <w:tc>
          <w:tcPr>
            <w:tcW w:w="567" w:type="dxa"/>
          </w:tcPr>
          <w:p w14:paraId="750E8898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99B1B44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Микроцентрифуга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вортекс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Микроспин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» 2400 об/мин FV -2400</w:t>
            </w:r>
          </w:p>
        </w:tc>
        <w:tc>
          <w:tcPr>
            <w:tcW w:w="869" w:type="dxa"/>
            <w:vAlign w:val="center"/>
          </w:tcPr>
          <w:p w14:paraId="5E71D6D8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ЯНЦ КМП</w:t>
            </w:r>
          </w:p>
        </w:tc>
        <w:tc>
          <w:tcPr>
            <w:tcW w:w="1559" w:type="dxa"/>
            <w:vAlign w:val="center"/>
          </w:tcPr>
          <w:p w14:paraId="504BFFD3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М000000302</w:t>
            </w:r>
          </w:p>
        </w:tc>
        <w:tc>
          <w:tcPr>
            <w:tcW w:w="1022" w:type="dxa"/>
            <w:vAlign w:val="center"/>
          </w:tcPr>
          <w:p w14:paraId="0EA215F3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1" w:type="dxa"/>
            <w:vAlign w:val="center"/>
          </w:tcPr>
          <w:p w14:paraId="7B30CC03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91" w:type="dxa"/>
            <w:vAlign w:val="center"/>
          </w:tcPr>
          <w:p w14:paraId="1A0F8CE6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118 560.00</w:t>
            </w:r>
          </w:p>
        </w:tc>
      </w:tr>
      <w:tr w:rsidR="00B50E0E" w:rsidRPr="009B0CC6" w14:paraId="187A3AD4" w14:textId="77777777" w:rsidTr="00B50E0E">
        <w:tc>
          <w:tcPr>
            <w:tcW w:w="567" w:type="dxa"/>
          </w:tcPr>
          <w:p w14:paraId="60011121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23FB0378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Термоциклер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для амплификации нуклеиновых кислот MJ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MiniCycler</w:t>
            </w:r>
            <w:proofErr w:type="spellEnd"/>
          </w:p>
        </w:tc>
        <w:tc>
          <w:tcPr>
            <w:tcW w:w="869" w:type="dxa"/>
            <w:vAlign w:val="center"/>
          </w:tcPr>
          <w:p w14:paraId="6FC0DC52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ЯНЦ КМП</w:t>
            </w:r>
          </w:p>
        </w:tc>
        <w:tc>
          <w:tcPr>
            <w:tcW w:w="1559" w:type="dxa"/>
            <w:vAlign w:val="center"/>
          </w:tcPr>
          <w:p w14:paraId="54D12BCD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М000000479</w:t>
            </w:r>
          </w:p>
        </w:tc>
        <w:tc>
          <w:tcPr>
            <w:tcW w:w="1022" w:type="dxa"/>
            <w:vAlign w:val="center"/>
          </w:tcPr>
          <w:p w14:paraId="778A349B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331" w:type="dxa"/>
            <w:vAlign w:val="center"/>
          </w:tcPr>
          <w:p w14:paraId="0C11160C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191" w:type="dxa"/>
            <w:vAlign w:val="center"/>
          </w:tcPr>
          <w:p w14:paraId="06878807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37 050.00</w:t>
            </w:r>
          </w:p>
        </w:tc>
      </w:tr>
      <w:tr w:rsidR="00B50E0E" w:rsidRPr="009B0CC6" w14:paraId="4C7476D3" w14:textId="77777777" w:rsidTr="00B50E0E">
        <w:tc>
          <w:tcPr>
            <w:tcW w:w="567" w:type="dxa"/>
          </w:tcPr>
          <w:p w14:paraId="242F9908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10E7C5B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Мини-камера для горизонтального электрофореза SE-1</w:t>
            </w:r>
          </w:p>
        </w:tc>
        <w:tc>
          <w:tcPr>
            <w:tcW w:w="869" w:type="dxa"/>
            <w:vAlign w:val="center"/>
          </w:tcPr>
          <w:p w14:paraId="33C58E98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Технопарк "Якутия"</w:t>
            </w:r>
          </w:p>
        </w:tc>
        <w:tc>
          <w:tcPr>
            <w:tcW w:w="1559" w:type="dxa"/>
            <w:vAlign w:val="center"/>
          </w:tcPr>
          <w:p w14:paraId="3CFC2766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0804727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44366781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62D8C83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0E0E" w:rsidRPr="009B0CC6" w14:paraId="5A69C77B" w14:textId="77777777" w:rsidTr="00B50E0E">
        <w:tc>
          <w:tcPr>
            <w:tcW w:w="567" w:type="dxa"/>
          </w:tcPr>
          <w:p w14:paraId="2AFF5299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2010782C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Источник питания Эльф-4</w:t>
            </w:r>
          </w:p>
        </w:tc>
        <w:tc>
          <w:tcPr>
            <w:tcW w:w="869" w:type="dxa"/>
            <w:vAlign w:val="center"/>
          </w:tcPr>
          <w:p w14:paraId="32DEF97D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Технопарк "Якутия"</w:t>
            </w:r>
          </w:p>
        </w:tc>
        <w:tc>
          <w:tcPr>
            <w:tcW w:w="1559" w:type="dxa"/>
            <w:vAlign w:val="center"/>
          </w:tcPr>
          <w:p w14:paraId="2F161185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AADE60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4221F885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C47D2AB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0E0E" w:rsidRPr="009B0CC6" w14:paraId="6B7AC2A1" w14:textId="77777777" w:rsidTr="00B50E0E">
        <w:tc>
          <w:tcPr>
            <w:tcW w:w="567" w:type="dxa"/>
          </w:tcPr>
          <w:p w14:paraId="27169FF6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2A0377E3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Трансиллюминатор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TFX -20. C (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Lourmat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), 254 нм</w:t>
            </w:r>
          </w:p>
        </w:tc>
        <w:tc>
          <w:tcPr>
            <w:tcW w:w="869" w:type="dxa"/>
            <w:vAlign w:val="center"/>
          </w:tcPr>
          <w:p w14:paraId="621AF8EF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ЯНЦ КМП</w:t>
            </w:r>
          </w:p>
        </w:tc>
        <w:tc>
          <w:tcPr>
            <w:tcW w:w="1559" w:type="dxa"/>
            <w:vAlign w:val="center"/>
          </w:tcPr>
          <w:p w14:paraId="3FCCCEE0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H0001300109</w:t>
            </w:r>
          </w:p>
        </w:tc>
        <w:tc>
          <w:tcPr>
            <w:tcW w:w="1022" w:type="dxa"/>
            <w:vAlign w:val="center"/>
          </w:tcPr>
          <w:p w14:paraId="2F29505A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1" w:type="dxa"/>
            <w:vAlign w:val="center"/>
          </w:tcPr>
          <w:p w14:paraId="5EFC5287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191" w:type="dxa"/>
            <w:vAlign w:val="center"/>
          </w:tcPr>
          <w:p w14:paraId="10F6E9F9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1 235.00</w:t>
            </w:r>
          </w:p>
        </w:tc>
      </w:tr>
      <w:tr w:rsidR="00B50E0E" w:rsidRPr="009B0CC6" w14:paraId="505F2F7D" w14:textId="77777777" w:rsidTr="00B50E0E">
        <w:tc>
          <w:tcPr>
            <w:tcW w:w="567" w:type="dxa"/>
          </w:tcPr>
          <w:p w14:paraId="5F899E23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D848419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Аналоговая монохромная камера для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BioPrint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Lourmat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9" w:type="dxa"/>
            <w:vAlign w:val="center"/>
          </w:tcPr>
          <w:p w14:paraId="1FCC95B1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ЯНЦ КМП</w:t>
            </w:r>
          </w:p>
        </w:tc>
        <w:tc>
          <w:tcPr>
            <w:tcW w:w="1559" w:type="dxa"/>
            <w:vAlign w:val="center"/>
          </w:tcPr>
          <w:p w14:paraId="06975C47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H0001300100</w:t>
            </w:r>
          </w:p>
        </w:tc>
        <w:tc>
          <w:tcPr>
            <w:tcW w:w="1022" w:type="dxa"/>
            <w:vAlign w:val="center"/>
          </w:tcPr>
          <w:p w14:paraId="77BBD360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1" w:type="dxa"/>
            <w:vAlign w:val="center"/>
          </w:tcPr>
          <w:p w14:paraId="7BA903EE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191" w:type="dxa"/>
            <w:vAlign w:val="center"/>
          </w:tcPr>
          <w:p w14:paraId="1E08BD9F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1 235.00</w:t>
            </w:r>
          </w:p>
        </w:tc>
      </w:tr>
      <w:tr w:rsidR="00B50E0E" w:rsidRPr="009B0CC6" w14:paraId="4795DBB7" w14:textId="77777777" w:rsidTr="00B50E0E">
        <w:tc>
          <w:tcPr>
            <w:tcW w:w="567" w:type="dxa"/>
          </w:tcPr>
          <w:p w14:paraId="6EADA71F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16F152DD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Объектив 12,5*75/1,8 с линзами 1D для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BioPrint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Lourmat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9" w:type="dxa"/>
            <w:vAlign w:val="center"/>
          </w:tcPr>
          <w:p w14:paraId="4304B2D7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ЯНЦ КМП</w:t>
            </w:r>
          </w:p>
        </w:tc>
        <w:tc>
          <w:tcPr>
            <w:tcW w:w="1559" w:type="dxa"/>
            <w:vAlign w:val="center"/>
          </w:tcPr>
          <w:p w14:paraId="264DB1AE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H0001300111</w:t>
            </w:r>
          </w:p>
        </w:tc>
        <w:tc>
          <w:tcPr>
            <w:tcW w:w="1022" w:type="dxa"/>
            <w:vAlign w:val="center"/>
          </w:tcPr>
          <w:p w14:paraId="0DA6364F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1" w:type="dxa"/>
            <w:vAlign w:val="center"/>
          </w:tcPr>
          <w:p w14:paraId="3C7E1CDD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191" w:type="dxa"/>
            <w:vAlign w:val="center"/>
          </w:tcPr>
          <w:p w14:paraId="4D260B8C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1 235.00</w:t>
            </w:r>
          </w:p>
        </w:tc>
      </w:tr>
      <w:tr w:rsidR="00B50E0E" w:rsidRPr="009B0CC6" w14:paraId="52F2FC71" w14:textId="77777777" w:rsidTr="00B50E0E">
        <w:tc>
          <w:tcPr>
            <w:tcW w:w="567" w:type="dxa"/>
          </w:tcPr>
          <w:p w14:paraId="5B1ADDDC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0BE2DB8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CN-TFX, темная комната для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трансиллюминаторов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типа TFX</w:t>
            </w:r>
          </w:p>
        </w:tc>
        <w:tc>
          <w:tcPr>
            <w:tcW w:w="869" w:type="dxa"/>
            <w:vAlign w:val="center"/>
          </w:tcPr>
          <w:p w14:paraId="0AECBBCC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ЯНЦ КМП</w:t>
            </w:r>
          </w:p>
        </w:tc>
        <w:tc>
          <w:tcPr>
            <w:tcW w:w="1559" w:type="dxa"/>
            <w:vAlign w:val="center"/>
          </w:tcPr>
          <w:p w14:paraId="36ED2D51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H0001300113</w:t>
            </w:r>
          </w:p>
        </w:tc>
        <w:tc>
          <w:tcPr>
            <w:tcW w:w="1022" w:type="dxa"/>
            <w:vAlign w:val="center"/>
          </w:tcPr>
          <w:p w14:paraId="43F05CB5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1" w:type="dxa"/>
            <w:vAlign w:val="center"/>
          </w:tcPr>
          <w:p w14:paraId="77217540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191" w:type="dxa"/>
            <w:vAlign w:val="center"/>
          </w:tcPr>
          <w:p w14:paraId="599C0EDC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1 235.00</w:t>
            </w:r>
          </w:p>
        </w:tc>
      </w:tr>
      <w:tr w:rsidR="00B50E0E" w:rsidRPr="009B0CC6" w14:paraId="039A1E78" w14:textId="77777777" w:rsidTr="00B50E0E">
        <w:tc>
          <w:tcPr>
            <w:tcW w:w="567" w:type="dxa"/>
          </w:tcPr>
          <w:p w14:paraId="4ECB51D1" w14:textId="77777777" w:rsidR="00B50E0E" w:rsidRPr="009B0CC6" w:rsidRDefault="00B50E0E" w:rsidP="00C734C9">
            <w:pPr>
              <w:pStyle w:val="a3"/>
              <w:numPr>
                <w:ilvl w:val="0"/>
                <w:numId w:val="13"/>
              </w:numPr>
              <w:ind w:left="226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690EA5CD" w14:textId="77777777" w:rsidR="00B50E0E" w:rsidRPr="009B0CC6" w:rsidRDefault="00B50E0E" w:rsidP="00C73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Блок управления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гельдокументирующей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системы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BioProfil</w:t>
            </w:r>
            <w:proofErr w:type="spellEnd"/>
          </w:p>
        </w:tc>
        <w:tc>
          <w:tcPr>
            <w:tcW w:w="869" w:type="dxa"/>
            <w:vAlign w:val="center"/>
          </w:tcPr>
          <w:p w14:paraId="71FB925F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ЯНЦ КМП</w:t>
            </w:r>
          </w:p>
        </w:tc>
        <w:tc>
          <w:tcPr>
            <w:tcW w:w="1559" w:type="dxa"/>
            <w:vAlign w:val="center"/>
          </w:tcPr>
          <w:p w14:paraId="5B2B2BBD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H0001300112</w:t>
            </w:r>
          </w:p>
        </w:tc>
        <w:tc>
          <w:tcPr>
            <w:tcW w:w="1022" w:type="dxa"/>
            <w:vAlign w:val="center"/>
          </w:tcPr>
          <w:p w14:paraId="2239DAC9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1" w:type="dxa"/>
            <w:vAlign w:val="center"/>
          </w:tcPr>
          <w:p w14:paraId="208B24CB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191" w:type="dxa"/>
            <w:vAlign w:val="center"/>
          </w:tcPr>
          <w:p w14:paraId="150F3612" w14:textId="77777777" w:rsidR="00B50E0E" w:rsidRPr="009B0CC6" w:rsidRDefault="00B50E0E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1 235.00</w:t>
            </w:r>
          </w:p>
        </w:tc>
      </w:tr>
    </w:tbl>
    <w:p w14:paraId="4A8F9179" w14:textId="77777777" w:rsidR="00C05EAF" w:rsidRPr="009B0CC6" w:rsidRDefault="00C05EAF" w:rsidP="00C05EAF">
      <w:pPr>
        <w:pStyle w:val="a3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46D90741" w14:textId="77777777" w:rsidR="00710C33" w:rsidRPr="00DC28F9" w:rsidRDefault="00710C33" w:rsidP="009E6F06">
      <w:pPr>
        <w:spacing w:after="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C28F9">
        <w:rPr>
          <w:rFonts w:ascii="Times New Roman" w:hAnsi="Times New Roman" w:cs="Times New Roman"/>
          <w:b/>
          <w:bCs/>
          <w:i/>
          <w:sz w:val="20"/>
          <w:szCs w:val="20"/>
        </w:rPr>
        <w:t>Вспомогательное оборудование:</w:t>
      </w:r>
    </w:p>
    <w:tbl>
      <w:tblPr>
        <w:tblStyle w:val="a4"/>
        <w:tblW w:w="8505" w:type="dxa"/>
        <w:tblInd w:w="534" w:type="dxa"/>
        <w:tblLook w:val="04A0" w:firstRow="1" w:lastRow="0" w:firstColumn="1" w:lastColumn="0" w:noHBand="0" w:noVBand="1"/>
      </w:tblPr>
      <w:tblGrid>
        <w:gridCol w:w="567"/>
        <w:gridCol w:w="6945"/>
        <w:gridCol w:w="993"/>
      </w:tblGrid>
      <w:tr w:rsidR="00E56BE3" w:rsidRPr="009B0CC6" w14:paraId="3B8278DD" w14:textId="77777777" w:rsidTr="009E6F06">
        <w:tc>
          <w:tcPr>
            <w:tcW w:w="567" w:type="dxa"/>
          </w:tcPr>
          <w:p w14:paraId="0EF82B39" w14:textId="77777777" w:rsidR="00E56BE3" w:rsidRPr="009B0CC6" w:rsidRDefault="00E56BE3" w:rsidP="00DF12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5" w:type="dxa"/>
          </w:tcPr>
          <w:p w14:paraId="619EEA25" w14:textId="77777777" w:rsidR="00E56BE3" w:rsidRPr="009B0CC6" w:rsidRDefault="00E56BE3" w:rsidP="00DF12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28896F60" w14:textId="77777777" w:rsidR="00E56BE3" w:rsidRPr="009B0CC6" w:rsidRDefault="00E56BE3" w:rsidP="00DF12F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E56BE3" w:rsidRPr="009B0CC6" w14:paraId="527DAC8E" w14:textId="77777777" w:rsidTr="009E6F06">
        <w:tc>
          <w:tcPr>
            <w:tcW w:w="567" w:type="dxa"/>
          </w:tcPr>
          <w:p w14:paraId="17637899" w14:textId="77777777" w:rsidR="00E56BE3" w:rsidRPr="009B0CC6" w:rsidRDefault="00E56BE3" w:rsidP="00233483">
            <w:pPr>
              <w:pStyle w:val="a3"/>
              <w:numPr>
                <w:ilvl w:val="0"/>
                <w:numId w:val="14"/>
              </w:numPr>
              <w:spacing w:line="36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14:paraId="5E1655E7" w14:textId="77777777" w:rsidR="00E56BE3" w:rsidRPr="009B0CC6" w:rsidRDefault="00E56BE3" w:rsidP="00E56B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Лабораторный рабочий стол</w:t>
            </w:r>
          </w:p>
        </w:tc>
        <w:tc>
          <w:tcPr>
            <w:tcW w:w="993" w:type="dxa"/>
          </w:tcPr>
          <w:p w14:paraId="19EA7455" w14:textId="77777777" w:rsidR="00E56BE3" w:rsidRPr="009B0CC6" w:rsidRDefault="00E56BE3" w:rsidP="00E56BE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BE3" w:rsidRPr="009B0CC6" w14:paraId="1D5AC62E" w14:textId="77777777" w:rsidTr="009E6F06">
        <w:tc>
          <w:tcPr>
            <w:tcW w:w="567" w:type="dxa"/>
          </w:tcPr>
          <w:p w14:paraId="3A51AEF5" w14:textId="77777777" w:rsidR="00E56BE3" w:rsidRPr="009B0CC6" w:rsidRDefault="00E56BE3" w:rsidP="00233483">
            <w:pPr>
              <w:pStyle w:val="a3"/>
              <w:numPr>
                <w:ilvl w:val="0"/>
                <w:numId w:val="14"/>
              </w:numPr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14:paraId="6AB1D201" w14:textId="77777777" w:rsidR="00E56BE3" w:rsidRPr="009B0CC6" w:rsidRDefault="00E56BE3" w:rsidP="00E5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Лабораторные стулья с поверхностями, подлежащими обработке дезинфицирующими средствами</w:t>
            </w:r>
          </w:p>
        </w:tc>
        <w:tc>
          <w:tcPr>
            <w:tcW w:w="993" w:type="dxa"/>
          </w:tcPr>
          <w:p w14:paraId="42D26ADF" w14:textId="77777777" w:rsidR="00E56BE3" w:rsidRPr="009B0CC6" w:rsidRDefault="00E56BE3" w:rsidP="00E56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E718C08" w14:textId="77777777" w:rsidR="00E56BE3" w:rsidRPr="009B0CC6" w:rsidRDefault="00E56BE3" w:rsidP="00E56BE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515E706" w14:textId="22DD2E60" w:rsidR="00BC479F" w:rsidRPr="00DC28F9" w:rsidRDefault="009E6F06" w:rsidP="009E6F06">
      <w:pPr>
        <w:spacing w:after="0" w:line="36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C28F9">
        <w:rPr>
          <w:rFonts w:ascii="Times New Roman" w:hAnsi="Times New Roman" w:cs="Times New Roman"/>
          <w:b/>
          <w:bCs/>
          <w:i/>
          <w:sz w:val="20"/>
          <w:szCs w:val="20"/>
        </w:rPr>
        <w:t>Расходные материалы и личные средства защиты: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411"/>
        <w:gridCol w:w="1849"/>
      </w:tblGrid>
      <w:tr w:rsidR="00C734C9" w:rsidRPr="009B0CC6" w14:paraId="7932AEFA" w14:textId="77777777" w:rsidTr="00C734C9">
        <w:trPr>
          <w:trHeight w:val="20"/>
        </w:trPr>
        <w:tc>
          <w:tcPr>
            <w:tcW w:w="534" w:type="dxa"/>
            <w:hideMark/>
          </w:tcPr>
          <w:p w14:paraId="544C9C08" w14:textId="77777777" w:rsidR="00C734C9" w:rsidRPr="009B0CC6" w:rsidRDefault="00C734C9" w:rsidP="00C734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5528" w:type="dxa"/>
            <w:hideMark/>
          </w:tcPr>
          <w:p w14:paraId="1A0ACA5B" w14:textId="77777777" w:rsidR="00C734C9" w:rsidRPr="009B0CC6" w:rsidRDefault="00C734C9" w:rsidP="00C734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1" w:type="dxa"/>
            <w:hideMark/>
          </w:tcPr>
          <w:p w14:paraId="2B01CAAB" w14:textId="77777777" w:rsidR="00C734C9" w:rsidRPr="009B0CC6" w:rsidRDefault="00C734C9" w:rsidP="00C734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9" w:type="dxa"/>
            <w:hideMark/>
          </w:tcPr>
          <w:p w14:paraId="7EC8D224" w14:textId="77777777" w:rsidR="00C734C9" w:rsidRPr="009B0CC6" w:rsidRDefault="00C734C9" w:rsidP="00C734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bCs/>
                <w:sz w:val="20"/>
                <w:szCs w:val="20"/>
              </w:rPr>
              <w:t>Израсходовано единиц</w:t>
            </w:r>
          </w:p>
        </w:tc>
      </w:tr>
      <w:tr w:rsidR="00C734C9" w:rsidRPr="009B0CC6" w14:paraId="1D45369C" w14:textId="77777777" w:rsidTr="00C734C9">
        <w:trPr>
          <w:trHeight w:val="20"/>
        </w:trPr>
        <w:tc>
          <w:tcPr>
            <w:tcW w:w="534" w:type="dxa"/>
            <w:hideMark/>
          </w:tcPr>
          <w:p w14:paraId="286FAF6C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hideMark/>
          </w:tcPr>
          <w:p w14:paraId="5FA98CC9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Халат лабораторный, хирургический костюм,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1" w:type="dxa"/>
            <w:noWrap/>
            <w:vAlign w:val="center"/>
            <w:hideMark/>
          </w:tcPr>
          <w:p w14:paraId="068AF0F6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1B4ABD19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C734C9" w:rsidRPr="009B0CC6" w14:paraId="5C6C4DFD" w14:textId="77777777" w:rsidTr="00C734C9">
        <w:trPr>
          <w:trHeight w:val="20"/>
        </w:trPr>
        <w:tc>
          <w:tcPr>
            <w:tcW w:w="534" w:type="dxa"/>
            <w:hideMark/>
          </w:tcPr>
          <w:p w14:paraId="034CBFF0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hideMark/>
          </w:tcPr>
          <w:p w14:paraId="326C15AF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медицинские смотровые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1" w:type="dxa"/>
            <w:noWrap/>
            <w:vAlign w:val="center"/>
            <w:hideMark/>
          </w:tcPr>
          <w:p w14:paraId="77889697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849" w:type="dxa"/>
            <w:vAlign w:val="center"/>
            <w:hideMark/>
          </w:tcPr>
          <w:p w14:paraId="4E0622A7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34C9" w:rsidRPr="009B0CC6" w14:paraId="36BD8B08" w14:textId="77777777" w:rsidTr="00C734C9">
        <w:trPr>
          <w:trHeight w:val="20"/>
        </w:trPr>
        <w:tc>
          <w:tcPr>
            <w:tcW w:w="534" w:type="dxa"/>
            <w:hideMark/>
          </w:tcPr>
          <w:p w14:paraId="41F8BD46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hideMark/>
          </w:tcPr>
          <w:p w14:paraId="7E820283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до 20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1411" w:type="dxa"/>
            <w:noWrap/>
            <w:vAlign w:val="center"/>
            <w:hideMark/>
          </w:tcPr>
          <w:p w14:paraId="5CA764DB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1CD51CC6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734C9" w:rsidRPr="009B0CC6" w14:paraId="7BE715C0" w14:textId="77777777" w:rsidTr="00C734C9">
        <w:trPr>
          <w:trHeight w:val="20"/>
        </w:trPr>
        <w:tc>
          <w:tcPr>
            <w:tcW w:w="534" w:type="dxa"/>
            <w:hideMark/>
          </w:tcPr>
          <w:p w14:paraId="208B871A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hideMark/>
          </w:tcPr>
          <w:p w14:paraId="23CAB814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до 10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1411" w:type="dxa"/>
            <w:noWrap/>
            <w:vAlign w:val="center"/>
            <w:hideMark/>
          </w:tcPr>
          <w:p w14:paraId="3304A39E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5405C1C2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34C9" w:rsidRPr="009B0CC6" w14:paraId="03BADD5B" w14:textId="77777777" w:rsidTr="00C734C9">
        <w:trPr>
          <w:trHeight w:val="20"/>
        </w:trPr>
        <w:tc>
          <w:tcPr>
            <w:tcW w:w="534" w:type="dxa"/>
            <w:hideMark/>
          </w:tcPr>
          <w:p w14:paraId="6B3A64A1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hideMark/>
          </w:tcPr>
          <w:p w14:paraId="3A335452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пробирка 0,25 мл, шт.</w:t>
            </w:r>
          </w:p>
        </w:tc>
        <w:tc>
          <w:tcPr>
            <w:tcW w:w="1411" w:type="dxa"/>
            <w:noWrap/>
            <w:vAlign w:val="center"/>
            <w:hideMark/>
          </w:tcPr>
          <w:p w14:paraId="5E36B3EA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73A107F3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34C9" w:rsidRPr="009B0CC6" w14:paraId="28523B5F" w14:textId="77777777" w:rsidTr="00C734C9">
        <w:trPr>
          <w:trHeight w:val="20"/>
        </w:trPr>
        <w:tc>
          <w:tcPr>
            <w:tcW w:w="534" w:type="dxa"/>
            <w:hideMark/>
          </w:tcPr>
          <w:p w14:paraId="32CAAB13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hideMark/>
          </w:tcPr>
          <w:p w14:paraId="2411C887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dNTP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411" w:type="dxa"/>
            <w:noWrap/>
            <w:vAlign w:val="center"/>
            <w:hideMark/>
          </w:tcPr>
          <w:p w14:paraId="5946A79A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0698A081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734C9" w:rsidRPr="009B0CC6" w14:paraId="4CE9FDAC" w14:textId="77777777" w:rsidTr="00C734C9">
        <w:trPr>
          <w:trHeight w:val="20"/>
        </w:trPr>
        <w:tc>
          <w:tcPr>
            <w:tcW w:w="534" w:type="dxa"/>
            <w:hideMark/>
          </w:tcPr>
          <w:p w14:paraId="75BC826D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hideMark/>
          </w:tcPr>
          <w:p w14:paraId="5BE48469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Праймер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411" w:type="dxa"/>
            <w:noWrap/>
            <w:vAlign w:val="center"/>
            <w:hideMark/>
          </w:tcPr>
          <w:p w14:paraId="68B890E0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0B9ACE53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34C9" w:rsidRPr="009B0CC6" w14:paraId="374A6801" w14:textId="77777777" w:rsidTr="00C734C9">
        <w:trPr>
          <w:trHeight w:val="20"/>
        </w:trPr>
        <w:tc>
          <w:tcPr>
            <w:tcW w:w="534" w:type="dxa"/>
            <w:hideMark/>
          </w:tcPr>
          <w:p w14:paraId="47B5A02D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  <w:hideMark/>
          </w:tcPr>
          <w:p w14:paraId="1DCEBF62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Праймер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411" w:type="dxa"/>
            <w:noWrap/>
            <w:vAlign w:val="center"/>
            <w:hideMark/>
          </w:tcPr>
          <w:p w14:paraId="1F90CEB2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11565011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734C9" w:rsidRPr="009B0CC6" w14:paraId="13FB4735" w14:textId="77777777" w:rsidTr="00C734C9">
        <w:trPr>
          <w:trHeight w:val="20"/>
        </w:trPr>
        <w:tc>
          <w:tcPr>
            <w:tcW w:w="534" w:type="dxa"/>
            <w:hideMark/>
          </w:tcPr>
          <w:p w14:paraId="3C84C14F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  <w:hideMark/>
          </w:tcPr>
          <w:p w14:paraId="4BF8D076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Вода,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411" w:type="dxa"/>
            <w:noWrap/>
            <w:vAlign w:val="center"/>
            <w:hideMark/>
          </w:tcPr>
          <w:p w14:paraId="236213C3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049CF1F7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734C9" w:rsidRPr="009B0CC6" w14:paraId="04117A55" w14:textId="77777777" w:rsidTr="00C734C9">
        <w:trPr>
          <w:trHeight w:val="20"/>
        </w:trPr>
        <w:tc>
          <w:tcPr>
            <w:tcW w:w="534" w:type="dxa"/>
            <w:hideMark/>
          </w:tcPr>
          <w:p w14:paraId="29E771C1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  <w:hideMark/>
          </w:tcPr>
          <w:p w14:paraId="2F03C71D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Taq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полимераза,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411" w:type="dxa"/>
            <w:noWrap/>
            <w:vAlign w:val="center"/>
            <w:hideMark/>
          </w:tcPr>
          <w:p w14:paraId="3EFA80BF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2B29F7BB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734C9" w:rsidRPr="009B0CC6" w14:paraId="12EE7BF9" w14:textId="77777777" w:rsidTr="00C734C9">
        <w:trPr>
          <w:trHeight w:val="20"/>
        </w:trPr>
        <w:tc>
          <w:tcPr>
            <w:tcW w:w="534" w:type="dxa"/>
            <w:hideMark/>
          </w:tcPr>
          <w:p w14:paraId="2D8EC79A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  <w:hideMark/>
          </w:tcPr>
          <w:p w14:paraId="598C25AD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50xTAE-буфер, мл</w:t>
            </w:r>
          </w:p>
        </w:tc>
        <w:tc>
          <w:tcPr>
            <w:tcW w:w="1411" w:type="dxa"/>
            <w:vAlign w:val="center"/>
            <w:hideMark/>
          </w:tcPr>
          <w:p w14:paraId="708E49AB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849" w:type="dxa"/>
            <w:vAlign w:val="center"/>
            <w:hideMark/>
          </w:tcPr>
          <w:p w14:paraId="1DAD0D93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34C9" w:rsidRPr="009B0CC6" w14:paraId="7048B246" w14:textId="77777777" w:rsidTr="00C734C9">
        <w:trPr>
          <w:trHeight w:val="20"/>
        </w:trPr>
        <w:tc>
          <w:tcPr>
            <w:tcW w:w="534" w:type="dxa"/>
            <w:hideMark/>
          </w:tcPr>
          <w:p w14:paraId="6216C271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  <w:hideMark/>
          </w:tcPr>
          <w:p w14:paraId="1E2E51BA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Агароза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</w:p>
        </w:tc>
        <w:tc>
          <w:tcPr>
            <w:tcW w:w="1411" w:type="dxa"/>
            <w:vAlign w:val="center"/>
            <w:hideMark/>
          </w:tcPr>
          <w:p w14:paraId="72021CE4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561B4C3D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34C9" w:rsidRPr="009B0CC6" w14:paraId="75AFD518" w14:textId="77777777" w:rsidTr="00C734C9">
        <w:trPr>
          <w:trHeight w:val="20"/>
        </w:trPr>
        <w:tc>
          <w:tcPr>
            <w:tcW w:w="534" w:type="dxa"/>
            <w:hideMark/>
          </w:tcPr>
          <w:p w14:paraId="2FEC19C6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  <w:hideMark/>
          </w:tcPr>
          <w:p w14:paraId="0FA57B9A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Бромистый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этидий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411" w:type="dxa"/>
            <w:vAlign w:val="center"/>
            <w:hideMark/>
          </w:tcPr>
          <w:p w14:paraId="5A837F09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849" w:type="dxa"/>
            <w:vAlign w:val="center"/>
            <w:hideMark/>
          </w:tcPr>
          <w:p w14:paraId="01AD700A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34C9" w:rsidRPr="009B0CC6" w14:paraId="75197E8F" w14:textId="77777777" w:rsidTr="00C734C9">
        <w:trPr>
          <w:trHeight w:val="20"/>
        </w:trPr>
        <w:tc>
          <w:tcPr>
            <w:tcW w:w="534" w:type="dxa"/>
            <w:hideMark/>
          </w:tcPr>
          <w:p w14:paraId="758EF307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  <w:hideMark/>
          </w:tcPr>
          <w:p w14:paraId="080E4750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Пипетки полуавтоматические одноканальные со сменяемыми наконечниками на 1-10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типа "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Ленпипет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", (на 100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ед.хр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1" w:type="dxa"/>
            <w:vAlign w:val="center"/>
            <w:hideMark/>
          </w:tcPr>
          <w:p w14:paraId="26D26D9A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9" w:type="dxa"/>
            <w:vAlign w:val="center"/>
            <w:hideMark/>
          </w:tcPr>
          <w:p w14:paraId="71C386DB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C734C9" w:rsidRPr="009B0CC6" w14:paraId="4B23D37E" w14:textId="77777777" w:rsidTr="00C734C9">
        <w:trPr>
          <w:trHeight w:val="20"/>
        </w:trPr>
        <w:tc>
          <w:tcPr>
            <w:tcW w:w="534" w:type="dxa"/>
            <w:hideMark/>
          </w:tcPr>
          <w:p w14:paraId="6E192FA7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  <w:hideMark/>
          </w:tcPr>
          <w:p w14:paraId="574615AC" w14:textId="77777777" w:rsidR="00C734C9" w:rsidRPr="009B0CC6" w:rsidRDefault="00C734C9" w:rsidP="00C73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Пипетки полуавтоматические одноканальные со сменяемыми наконечниками на 20-200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 типа "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Ленпипет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 xml:space="preserve">", (на 100 </w:t>
            </w:r>
            <w:proofErr w:type="spellStart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ед.хр</w:t>
            </w:r>
            <w:proofErr w:type="spellEnd"/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1" w:type="dxa"/>
            <w:vAlign w:val="center"/>
            <w:hideMark/>
          </w:tcPr>
          <w:p w14:paraId="36BA5900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9" w:type="dxa"/>
            <w:vAlign w:val="center"/>
            <w:hideMark/>
          </w:tcPr>
          <w:p w14:paraId="25F535F6" w14:textId="77777777" w:rsidR="00C734C9" w:rsidRPr="009B0CC6" w:rsidRDefault="00C734C9" w:rsidP="00C7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C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</w:tbl>
    <w:p w14:paraId="38755A4C" w14:textId="77777777" w:rsidR="00E56BE3" w:rsidRPr="009B0CC6" w:rsidRDefault="00E56BE3" w:rsidP="00DC28F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E56BE3" w:rsidRPr="009B0CC6" w:rsidSect="00DC7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52CC" w14:textId="77777777" w:rsidR="006F17C7" w:rsidRDefault="006F17C7" w:rsidP="005A0227">
      <w:pPr>
        <w:spacing w:after="0" w:line="240" w:lineRule="auto"/>
      </w:pPr>
      <w:r>
        <w:separator/>
      </w:r>
    </w:p>
  </w:endnote>
  <w:endnote w:type="continuationSeparator" w:id="0">
    <w:p w14:paraId="4E295EE3" w14:textId="77777777" w:rsidR="006F17C7" w:rsidRDefault="006F17C7" w:rsidP="005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CBBE" w14:textId="77777777" w:rsidR="006F17C7" w:rsidRDefault="006F17C7" w:rsidP="005A0227">
      <w:pPr>
        <w:spacing w:after="0" w:line="240" w:lineRule="auto"/>
      </w:pPr>
      <w:r>
        <w:separator/>
      </w:r>
    </w:p>
  </w:footnote>
  <w:footnote w:type="continuationSeparator" w:id="0">
    <w:p w14:paraId="17707936" w14:textId="77777777" w:rsidR="006F17C7" w:rsidRDefault="006F17C7" w:rsidP="005A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4F5"/>
    <w:multiLevelType w:val="hybridMultilevel"/>
    <w:tmpl w:val="10A4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4EC3"/>
    <w:multiLevelType w:val="hybridMultilevel"/>
    <w:tmpl w:val="CCF0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E403D"/>
    <w:multiLevelType w:val="multilevel"/>
    <w:tmpl w:val="487AE2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732E4F"/>
    <w:multiLevelType w:val="hybridMultilevel"/>
    <w:tmpl w:val="E080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3A78"/>
    <w:multiLevelType w:val="multilevel"/>
    <w:tmpl w:val="76005F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9B120B"/>
    <w:multiLevelType w:val="hybridMultilevel"/>
    <w:tmpl w:val="0C1E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40BEF"/>
    <w:multiLevelType w:val="hybridMultilevel"/>
    <w:tmpl w:val="5370DB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5964B9"/>
    <w:multiLevelType w:val="hybridMultilevel"/>
    <w:tmpl w:val="A0DC88CC"/>
    <w:lvl w:ilvl="0" w:tplc="6122E4F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4957"/>
    <w:multiLevelType w:val="hybridMultilevel"/>
    <w:tmpl w:val="AEB016EA"/>
    <w:lvl w:ilvl="0" w:tplc="C194C3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B24FEC"/>
    <w:multiLevelType w:val="hybridMultilevel"/>
    <w:tmpl w:val="D9F8917E"/>
    <w:lvl w:ilvl="0" w:tplc="1214E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F94E29"/>
    <w:multiLevelType w:val="multilevel"/>
    <w:tmpl w:val="DC0E93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C602689"/>
    <w:multiLevelType w:val="hybridMultilevel"/>
    <w:tmpl w:val="031C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52831"/>
    <w:multiLevelType w:val="hybridMultilevel"/>
    <w:tmpl w:val="30F2FA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084DAC"/>
    <w:multiLevelType w:val="hybridMultilevel"/>
    <w:tmpl w:val="EC6EFA1A"/>
    <w:lvl w:ilvl="0" w:tplc="444A45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C26F7F"/>
    <w:multiLevelType w:val="hybridMultilevel"/>
    <w:tmpl w:val="10A4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2C6B"/>
    <w:multiLevelType w:val="multilevel"/>
    <w:tmpl w:val="76005F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034DD8"/>
    <w:multiLevelType w:val="multilevel"/>
    <w:tmpl w:val="76005F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3C6386"/>
    <w:multiLevelType w:val="multilevel"/>
    <w:tmpl w:val="76005F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8939B0"/>
    <w:multiLevelType w:val="hybridMultilevel"/>
    <w:tmpl w:val="B2364D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5306"/>
    <w:multiLevelType w:val="hybridMultilevel"/>
    <w:tmpl w:val="5E381A76"/>
    <w:lvl w:ilvl="0" w:tplc="FC4E0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DF4C5B"/>
    <w:multiLevelType w:val="hybridMultilevel"/>
    <w:tmpl w:val="B6EC332A"/>
    <w:lvl w:ilvl="0" w:tplc="B100BF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2109F"/>
    <w:multiLevelType w:val="hybridMultilevel"/>
    <w:tmpl w:val="8A30E9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609F9"/>
    <w:multiLevelType w:val="hybridMultilevel"/>
    <w:tmpl w:val="0596A63A"/>
    <w:lvl w:ilvl="0" w:tplc="9CCCAB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1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64757"/>
    <w:multiLevelType w:val="multilevel"/>
    <w:tmpl w:val="2706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D3039D"/>
    <w:multiLevelType w:val="hybridMultilevel"/>
    <w:tmpl w:val="83E439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6508A"/>
    <w:multiLevelType w:val="hybridMultilevel"/>
    <w:tmpl w:val="6C521EFE"/>
    <w:lvl w:ilvl="0" w:tplc="3F16A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444D7"/>
    <w:multiLevelType w:val="hybridMultilevel"/>
    <w:tmpl w:val="FAA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95C1F"/>
    <w:multiLevelType w:val="hybridMultilevel"/>
    <w:tmpl w:val="B7F6ED9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B66F5C"/>
    <w:multiLevelType w:val="hybridMultilevel"/>
    <w:tmpl w:val="F62C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4D79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E06BF"/>
    <w:multiLevelType w:val="hybridMultilevel"/>
    <w:tmpl w:val="A5924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922B0"/>
    <w:multiLevelType w:val="multilevel"/>
    <w:tmpl w:val="487AE2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32A7CCD"/>
    <w:multiLevelType w:val="hybridMultilevel"/>
    <w:tmpl w:val="6CB6FD50"/>
    <w:lvl w:ilvl="0" w:tplc="487E6DF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F59AA"/>
    <w:multiLevelType w:val="hybridMultilevel"/>
    <w:tmpl w:val="36FE29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62029C1"/>
    <w:multiLevelType w:val="hybridMultilevel"/>
    <w:tmpl w:val="36D88B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C0056"/>
    <w:multiLevelType w:val="hybridMultilevel"/>
    <w:tmpl w:val="27AE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337BA"/>
    <w:multiLevelType w:val="hybridMultilevel"/>
    <w:tmpl w:val="C05A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76869"/>
    <w:multiLevelType w:val="multilevel"/>
    <w:tmpl w:val="ADE2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866A9B"/>
    <w:multiLevelType w:val="hybridMultilevel"/>
    <w:tmpl w:val="95A8C4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22673"/>
    <w:multiLevelType w:val="hybridMultilevel"/>
    <w:tmpl w:val="18C0D2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D1EA8"/>
    <w:multiLevelType w:val="hybridMultilevel"/>
    <w:tmpl w:val="27AEA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6611F"/>
    <w:multiLevelType w:val="hybridMultilevel"/>
    <w:tmpl w:val="685A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180">
    <w:abstractNumId w:val="10"/>
  </w:num>
  <w:num w:numId="2" w16cid:durableId="1815754723">
    <w:abstractNumId w:val="20"/>
  </w:num>
  <w:num w:numId="3" w16cid:durableId="1325166769">
    <w:abstractNumId w:val="28"/>
  </w:num>
  <w:num w:numId="4" w16cid:durableId="713237038">
    <w:abstractNumId w:val="15"/>
  </w:num>
  <w:num w:numId="5" w16cid:durableId="1952317619">
    <w:abstractNumId w:val="8"/>
  </w:num>
  <w:num w:numId="6" w16cid:durableId="1692414808">
    <w:abstractNumId w:val="3"/>
  </w:num>
  <w:num w:numId="7" w16cid:durableId="1727726959">
    <w:abstractNumId w:val="9"/>
  </w:num>
  <w:num w:numId="8" w16cid:durableId="617378008">
    <w:abstractNumId w:val="19"/>
  </w:num>
  <w:num w:numId="9" w16cid:durableId="764376348">
    <w:abstractNumId w:val="13"/>
  </w:num>
  <w:num w:numId="10" w16cid:durableId="1408771635">
    <w:abstractNumId w:val="2"/>
  </w:num>
  <w:num w:numId="11" w16cid:durableId="1119683499">
    <w:abstractNumId w:val="5"/>
  </w:num>
  <w:num w:numId="12" w16cid:durableId="1544363723">
    <w:abstractNumId w:val="11"/>
  </w:num>
  <w:num w:numId="13" w16cid:durableId="328220218">
    <w:abstractNumId w:val="14"/>
  </w:num>
  <w:num w:numId="14" w16cid:durableId="1917203930">
    <w:abstractNumId w:val="35"/>
  </w:num>
  <w:num w:numId="15" w16cid:durableId="729769391">
    <w:abstractNumId w:val="1"/>
  </w:num>
  <w:num w:numId="16" w16cid:durableId="978269203">
    <w:abstractNumId w:val="34"/>
  </w:num>
  <w:num w:numId="17" w16cid:durableId="1614748214">
    <w:abstractNumId w:val="30"/>
  </w:num>
  <w:num w:numId="18" w16cid:durableId="675232965">
    <w:abstractNumId w:val="31"/>
  </w:num>
  <w:num w:numId="19" w16cid:durableId="761072264">
    <w:abstractNumId w:val="6"/>
  </w:num>
  <w:num w:numId="20" w16cid:durableId="773330086">
    <w:abstractNumId w:val="36"/>
  </w:num>
  <w:num w:numId="21" w16cid:durableId="656299044">
    <w:abstractNumId w:val="23"/>
  </w:num>
  <w:num w:numId="22" w16cid:durableId="1818641419">
    <w:abstractNumId w:val="22"/>
  </w:num>
  <w:num w:numId="23" w16cid:durableId="1181357436">
    <w:abstractNumId w:val="26"/>
  </w:num>
  <w:num w:numId="24" w16cid:durableId="388961779">
    <w:abstractNumId w:val="29"/>
  </w:num>
  <w:num w:numId="25" w16cid:durableId="782768458">
    <w:abstractNumId w:val="39"/>
  </w:num>
  <w:num w:numId="26" w16cid:durableId="1798449405">
    <w:abstractNumId w:val="7"/>
  </w:num>
  <w:num w:numId="27" w16cid:durableId="1241021061">
    <w:abstractNumId w:val="27"/>
  </w:num>
  <w:num w:numId="28" w16cid:durableId="706836154">
    <w:abstractNumId w:val="32"/>
  </w:num>
  <w:num w:numId="29" w16cid:durableId="653293391">
    <w:abstractNumId w:val="0"/>
  </w:num>
  <w:num w:numId="30" w16cid:durableId="1899314543">
    <w:abstractNumId w:val="25"/>
  </w:num>
  <w:num w:numId="31" w16cid:durableId="987783633">
    <w:abstractNumId w:val="37"/>
  </w:num>
  <w:num w:numId="32" w16cid:durableId="2033417126">
    <w:abstractNumId w:val="38"/>
  </w:num>
  <w:num w:numId="33" w16cid:durableId="1613510725">
    <w:abstractNumId w:val="21"/>
  </w:num>
  <w:num w:numId="34" w16cid:durableId="1936595989">
    <w:abstractNumId w:val="33"/>
  </w:num>
  <w:num w:numId="35" w16cid:durableId="1840657484">
    <w:abstractNumId w:val="24"/>
  </w:num>
  <w:num w:numId="36" w16cid:durableId="1059403362">
    <w:abstractNumId w:val="18"/>
  </w:num>
  <w:num w:numId="37" w16cid:durableId="1823961737">
    <w:abstractNumId w:val="17"/>
  </w:num>
  <w:num w:numId="38" w16cid:durableId="971911125">
    <w:abstractNumId w:val="4"/>
  </w:num>
  <w:num w:numId="39" w16cid:durableId="356658285">
    <w:abstractNumId w:val="16"/>
  </w:num>
  <w:num w:numId="40" w16cid:durableId="1949045116">
    <w:abstractNumId w:val="40"/>
  </w:num>
  <w:num w:numId="41" w16cid:durableId="1924145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C33"/>
    <w:rsid w:val="00013175"/>
    <w:rsid w:val="00033814"/>
    <w:rsid w:val="00034961"/>
    <w:rsid w:val="000367CD"/>
    <w:rsid w:val="00062A2F"/>
    <w:rsid w:val="00067CC3"/>
    <w:rsid w:val="00082E5D"/>
    <w:rsid w:val="00091AA9"/>
    <w:rsid w:val="000B6F9F"/>
    <w:rsid w:val="000C27BB"/>
    <w:rsid w:val="000C7F50"/>
    <w:rsid w:val="000E47B3"/>
    <w:rsid w:val="000F3F82"/>
    <w:rsid w:val="000F6C73"/>
    <w:rsid w:val="000F7823"/>
    <w:rsid w:val="00110FEA"/>
    <w:rsid w:val="00127668"/>
    <w:rsid w:val="00140419"/>
    <w:rsid w:val="00142535"/>
    <w:rsid w:val="00190520"/>
    <w:rsid w:val="001A2B8B"/>
    <w:rsid w:val="001D6862"/>
    <w:rsid w:val="00230F79"/>
    <w:rsid w:val="0023141B"/>
    <w:rsid w:val="00233483"/>
    <w:rsid w:val="002354A7"/>
    <w:rsid w:val="00235DBA"/>
    <w:rsid w:val="002563DE"/>
    <w:rsid w:val="00270984"/>
    <w:rsid w:val="002A7315"/>
    <w:rsid w:val="002C2381"/>
    <w:rsid w:val="002E1152"/>
    <w:rsid w:val="00321AA0"/>
    <w:rsid w:val="00324F23"/>
    <w:rsid w:val="00356193"/>
    <w:rsid w:val="00356420"/>
    <w:rsid w:val="00356680"/>
    <w:rsid w:val="003655F7"/>
    <w:rsid w:val="00382738"/>
    <w:rsid w:val="003A052C"/>
    <w:rsid w:val="003A4343"/>
    <w:rsid w:val="003A7A11"/>
    <w:rsid w:val="003C5C30"/>
    <w:rsid w:val="0041346E"/>
    <w:rsid w:val="00420FB7"/>
    <w:rsid w:val="004379FB"/>
    <w:rsid w:val="00485D9F"/>
    <w:rsid w:val="004876E9"/>
    <w:rsid w:val="00494CE7"/>
    <w:rsid w:val="004966F4"/>
    <w:rsid w:val="004C4A1D"/>
    <w:rsid w:val="00513347"/>
    <w:rsid w:val="00514A69"/>
    <w:rsid w:val="0052007A"/>
    <w:rsid w:val="00542E4F"/>
    <w:rsid w:val="00560BD9"/>
    <w:rsid w:val="00562224"/>
    <w:rsid w:val="0057338B"/>
    <w:rsid w:val="005A0227"/>
    <w:rsid w:val="005A2B17"/>
    <w:rsid w:val="005B7D92"/>
    <w:rsid w:val="005C31B9"/>
    <w:rsid w:val="005D4A8B"/>
    <w:rsid w:val="005E3FD8"/>
    <w:rsid w:val="005F2D1F"/>
    <w:rsid w:val="005F350C"/>
    <w:rsid w:val="005F6788"/>
    <w:rsid w:val="00622C19"/>
    <w:rsid w:val="00634411"/>
    <w:rsid w:val="00642E2A"/>
    <w:rsid w:val="00675066"/>
    <w:rsid w:val="006841FE"/>
    <w:rsid w:val="00692D3F"/>
    <w:rsid w:val="006A1ABF"/>
    <w:rsid w:val="006B5FBB"/>
    <w:rsid w:val="006F17C7"/>
    <w:rsid w:val="006F631D"/>
    <w:rsid w:val="00704ACD"/>
    <w:rsid w:val="00710C33"/>
    <w:rsid w:val="00714668"/>
    <w:rsid w:val="00724B21"/>
    <w:rsid w:val="0073602E"/>
    <w:rsid w:val="00743010"/>
    <w:rsid w:val="00746FCC"/>
    <w:rsid w:val="0075739F"/>
    <w:rsid w:val="007700CF"/>
    <w:rsid w:val="00771DB9"/>
    <w:rsid w:val="0078072A"/>
    <w:rsid w:val="0078309A"/>
    <w:rsid w:val="00786BA5"/>
    <w:rsid w:val="00791EC7"/>
    <w:rsid w:val="00797448"/>
    <w:rsid w:val="007A5C90"/>
    <w:rsid w:val="007A6FDD"/>
    <w:rsid w:val="007B1B93"/>
    <w:rsid w:val="007D394D"/>
    <w:rsid w:val="007D4D2B"/>
    <w:rsid w:val="00802237"/>
    <w:rsid w:val="0080444F"/>
    <w:rsid w:val="00806C0B"/>
    <w:rsid w:val="008279BA"/>
    <w:rsid w:val="0083018B"/>
    <w:rsid w:val="008510A9"/>
    <w:rsid w:val="008528A6"/>
    <w:rsid w:val="00852D82"/>
    <w:rsid w:val="00893070"/>
    <w:rsid w:val="008E7620"/>
    <w:rsid w:val="008F5343"/>
    <w:rsid w:val="00903C25"/>
    <w:rsid w:val="0090617F"/>
    <w:rsid w:val="00916E5B"/>
    <w:rsid w:val="00961243"/>
    <w:rsid w:val="009720FC"/>
    <w:rsid w:val="009825CA"/>
    <w:rsid w:val="00982DE4"/>
    <w:rsid w:val="009A1985"/>
    <w:rsid w:val="009B0CC6"/>
    <w:rsid w:val="009E6F06"/>
    <w:rsid w:val="00A13643"/>
    <w:rsid w:val="00A172CE"/>
    <w:rsid w:val="00A67A91"/>
    <w:rsid w:val="00A724DF"/>
    <w:rsid w:val="00A96D19"/>
    <w:rsid w:val="00AA5E2A"/>
    <w:rsid w:val="00B301CC"/>
    <w:rsid w:val="00B324AB"/>
    <w:rsid w:val="00B50E0E"/>
    <w:rsid w:val="00B65AA0"/>
    <w:rsid w:val="00B72D3D"/>
    <w:rsid w:val="00B75909"/>
    <w:rsid w:val="00B86CCB"/>
    <w:rsid w:val="00BB4987"/>
    <w:rsid w:val="00BC479F"/>
    <w:rsid w:val="00BC7B86"/>
    <w:rsid w:val="00BD1D13"/>
    <w:rsid w:val="00BD2F42"/>
    <w:rsid w:val="00BD3319"/>
    <w:rsid w:val="00BE4047"/>
    <w:rsid w:val="00BF6374"/>
    <w:rsid w:val="00C003CA"/>
    <w:rsid w:val="00C05EAF"/>
    <w:rsid w:val="00C3027C"/>
    <w:rsid w:val="00C41C8C"/>
    <w:rsid w:val="00C51A7C"/>
    <w:rsid w:val="00C619B3"/>
    <w:rsid w:val="00C734C9"/>
    <w:rsid w:val="00C90529"/>
    <w:rsid w:val="00C96EAA"/>
    <w:rsid w:val="00C9776D"/>
    <w:rsid w:val="00CC72A9"/>
    <w:rsid w:val="00CD6E5E"/>
    <w:rsid w:val="00CE0E76"/>
    <w:rsid w:val="00CF7E01"/>
    <w:rsid w:val="00D0697A"/>
    <w:rsid w:val="00D335DB"/>
    <w:rsid w:val="00D435D9"/>
    <w:rsid w:val="00D4395C"/>
    <w:rsid w:val="00D52EEF"/>
    <w:rsid w:val="00D63148"/>
    <w:rsid w:val="00D63A1F"/>
    <w:rsid w:val="00DA1B01"/>
    <w:rsid w:val="00DA6743"/>
    <w:rsid w:val="00DB023A"/>
    <w:rsid w:val="00DB2871"/>
    <w:rsid w:val="00DB4005"/>
    <w:rsid w:val="00DC28F9"/>
    <w:rsid w:val="00DC7167"/>
    <w:rsid w:val="00DF12FB"/>
    <w:rsid w:val="00DF6577"/>
    <w:rsid w:val="00E12BE5"/>
    <w:rsid w:val="00E30513"/>
    <w:rsid w:val="00E56BE3"/>
    <w:rsid w:val="00E6008E"/>
    <w:rsid w:val="00E61BD6"/>
    <w:rsid w:val="00E92804"/>
    <w:rsid w:val="00EA1748"/>
    <w:rsid w:val="00EC312B"/>
    <w:rsid w:val="00ED5C79"/>
    <w:rsid w:val="00F050D3"/>
    <w:rsid w:val="00F228F5"/>
    <w:rsid w:val="00F22AF6"/>
    <w:rsid w:val="00F578F5"/>
    <w:rsid w:val="00F80836"/>
    <w:rsid w:val="00F87321"/>
    <w:rsid w:val="00F942C7"/>
    <w:rsid w:val="00FC70FE"/>
    <w:rsid w:val="00FC71B9"/>
    <w:rsid w:val="00FD5809"/>
    <w:rsid w:val="00FE0A4E"/>
    <w:rsid w:val="00FE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ED8E"/>
  <w15:docId w15:val="{870F9D61-65B0-4B22-82C2-DC9B3EF1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33"/>
  </w:style>
  <w:style w:type="paragraph" w:styleId="1">
    <w:name w:val="heading 1"/>
    <w:basedOn w:val="a"/>
    <w:next w:val="a"/>
    <w:link w:val="10"/>
    <w:uiPriority w:val="9"/>
    <w:qFormat/>
    <w:rsid w:val="00382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2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33"/>
    <w:pPr>
      <w:ind w:left="720"/>
      <w:contextualSpacing/>
    </w:pPr>
  </w:style>
  <w:style w:type="table" w:styleId="a4">
    <w:name w:val="Table Grid"/>
    <w:basedOn w:val="a1"/>
    <w:uiPriority w:val="59"/>
    <w:rsid w:val="0071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с отступом 1 см Знак"/>
    <w:basedOn w:val="a"/>
    <w:link w:val="12"/>
    <w:rsid w:val="00710C3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бычный с отступом 1 см Знак Знак"/>
    <w:basedOn w:val="a0"/>
    <w:link w:val="11"/>
    <w:rsid w:val="00710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227"/>
  </w:style>
  <w:style w:type="paragraph" w:styleId="a7">
    <w:name w:val="footer"/>
    <w:basedOn w:val="a"/>
    <w:link w:val="a8"/>
    <w:uiPriority w:val="99"/>
    <w:unhideWhenUsed/>
    <w:rsid w:val="005A0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227"/>
  </w:style>
  <w:style w:type="character" w:styleId="a9">
    <w:name w:val="Hyperlink"/>
    <w:basedOn w:val="a0"/>
    <w:uiPriority w:val="99"/>
    <w:unhideWhenUsed/>
    <w:rsid w:val="00DA6743"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806C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791EC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791EC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9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91EC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7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2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9A1985"/>
    <w:pPr>
      <w:spacing w:line="276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9A1985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50E0E"/>
    <w:pPr>
      <w:tabs>
        <w:tab w:val="left" w:pos="880"/>
        <w:tab w:val="right" w:leader="dot" w:pos="9345"/>
      </w:tabs>
      <w:spacing w:after="100" w:line="360" w:lineRule="auto"/>
    </w:pPr>
  </w:style>
  <w:style w:type="paragraph" w:styleId="ab">
    <w:name w:val="Balloon Text"/>
    <w:basedOn w:val="a"/>
    <w:link w:val="ac"/>
    <w:uiPriority w:val="99"/>
    <w:semiHidden/>
    <w:unhideWhenUsed/>
    <w:rsid w:val="009A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0A78-8707-47C4-9C0E-54BF9543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Алексей Бочуров</cp:lastModifiedBy>
  <cp:revision>37</cp:revision>
  <dcterms:created xsi:type="dcterms:W3CDTF">2017-10-14T06:10:00Z</dcterms:created>
  <dcterms:modified xsi:type="dcterms:W3CDTF">2023-04-25T06:15:00Z</dcterms:modified>
</cp:coreProperties>
</file>