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06DA" w14:textId="77777777" w:rsidR="006A35CA" w:rsidRPr="00B9283C" w:rsidRDefault="006A35CA" w:rsidP="006A35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83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707F8FAA" w14:textId="77777777" w:rsidR="006A35CA" w:rsidRPr="00B9283C" w:rsidRDefault="006A35CA" w:rsidP="006A35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83C">
        <w:rPr>
          <w:rFonts w:ascii="Times New Roman" w:hAnsi="Times New Roman" w:cs="Times New Roman"/>
          <w:b/>
          <w:bCs/>
          <w:sz w:val="24"/>
          <w:szCs w:val="24"/>
        </w:rPr>
        <w:t>межрегиональной научно-практической конференции</w:t>
      </w:r>
    </w:p>
    <w:p w14:paraId="68B76EFB" w14:textId="77777777" w:rsidR="006A35CA" w:rsidRPr="00B9283C" w:rsidRDefault="006A35CA" w:rsidP="006A35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83C">
        <w:rPr>
          <w:rFonts w:ascii="Times New Roman" w:hAnsi="Times New Roman" w:cs="Times New Roman"/>
          <w:b/>
          <w:bCs/>
          <w:sz w:val="24"/>
          <w:szCs w:val="24"/>
        </w:rPr>
        <w:t>с международным участием «</w:t>
      </w:r>
      <w:r w:rsidRPr="00B9283C">
        <w:rPr>
          <w:rFonts w:ascii="Times New Roman" w:hAnsi="Times New Roman" w:cs="Times New Roman"/>
          <w:b/>
          <w:sz w:val="24"/>
          <w:szCs w:val="24"/>
        </w:rPr>
        <w:t>Актуальные вопросы оказания онкологической помощи на территориях с малой плотностью населения</w:t>
      </w:r>
      <w:r w:rsidRPr="00B928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2987B2" w14:textId="77777777" w:rsidR="006A35CA" w:rsidRPr="00B9283C" w:rsidRDefault="006A35CA" w:rsidP="006A35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7A2D0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В последние годы, с начала 21 века в России проводится целенаправленная государственная политика в области организации онкологической помощи. Правительством РФ выделяются большие средства на развитие здравоохранения. Выполнение национальных и федеральных государственных программ привело к существенному улучшению ситуации в стране.  С 2025 года новый национальный проект «Продолжительная и активная жизнь» стал продолжением нацпроекта «Здравоохранение». </w:t>
      </w:r>
      <w:r w:rsidRPr="00B9283C">
        <w:rPr>
          <w:rFonts w:ascii="Times New Roman" w:hAnsi="Times New Roman" w:cs="Times New Roman"/>
          <w:bCs/>
          <w:sz w:val="24"/>
          <w:szCs w:val="24"/>
        </w:rPr>
        <w:t>По данным Минфина в 2024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9283C">
        <w:rPr>
          <w:rFonts w:ascii="Times New Roman" w:hAnsi="Times New Roman" w:cs="Times New Roman"/>
          <w:bCs/>
          <w:sz w:val="24"/>
          <w:szCs w:val="24"/>
        </w:rPr>
        <w:t xml:space="preserve"> бюджет нацпроекта «Здравоохранение» исполнен на 98,7% от планового значения (280,6 млрд рублей из 284,3 млрд).  </w:t>
      </w:r>
    </w:p>
    <w:p w14:paraId="3B3DD5A9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При выполнении действующего до 2024 года федерального проекта «Борьба с онкологическими заболеваниями», задачи которого уже обозначены на дальнейший период 2025 - 2030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,   достигнуты четыре главные цели: повышение доли ЗНО, диагностируемых на </w:t>
      </w:r>
      <w:r w:rsidRPr="00B9283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9283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928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B9283C">
        <w:rPr>
          <w:rFonts w:ascii="Times New Roman" w:hAnsi="Times New Roman" w:cs="Times New Roman"/>
          <w:bCs/>
          <w:sz w:val="24"/>
          <w:szCs w:val="24"/>
        </w:rPr>
        <w:t xml:space="preserve"> стадии; рост удельного веса больных  ЗНО, состоящих на учете пять лет и более; (60,5 против 58,2), снижение одногодичной летальности и рост доли людей под диспансерным наблюдением, которым оказано лечение. Введены и новые результаты освоения федеральных средств – оказание медицинской помощи в соответствии с клиническими рекомендациями, дооснащение медицинских организаций, где оказывают радиологическую медицинскую помощь, создание региональных профильных программ и маршрутизация пациентов по текущему порядку оказания медицинской помощи.</w:t>
      </w:r>
    </w:p>
    <w:p w14:paraId="4E3A94E7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>В 2019–2023 годах в рамках Федерального проекта направлено 812 млрд рублей, открыто 564 ЦАОП, введено в эксплуатацию 13 объектов, 3 центра протонно-лучевой терапии. В 2024 году планируется завершить проект, открыв 30 центров амбулаторной помощи, ввести в эксплуатацию 6 объектов.</w:t>
      </w:r>
    </w:p>
    <w:p w14:paraId="386F39F6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В 2019–2023 годах резко выросло финансирование онкологической помощи по ОМС – благодаря ежегодной отправке из федерального бюджета около 140 млрд рублей на лекарственную терапию. В 2023 году клиники, по данным ФФОМС, оказали медпомощь по профилю «онкология» на 368,3 млрд рублей, что выше показателя 2022 года (327,1 млрд рублей) на 12,6%. Несмотря на снижение тарифов на лекарственную терапию в 2024 году и сигналы регионов о нехватке финансирования ОМС, в 2024 году ФФОМС отмечен прирост объемов онкологического лечения, по сравнению с 2023 годом, на 200 тысяч случаев. За три года реализации федерального проекта смертность населения от новообразований </w:t>
      </w:r>
      <w:r w:rsidRPr="00B9283C">
        <w:rPr>
          <w:rFonts w:ascii="Times New Roman" w:hAnsi="Times New Roman" w:cs="Times New Roman"/>
          <w:bCs/>
          <w:sz w:val="24"/>
          <w:szCs w:val="24"/>
        </w:rPr>
        <w:lastRenderedPageBreak/>
        <w:t>снизилась по сравнению с уровнем 2018 г. года почти на 4,5%. Снизился показатель одногодичной летальности – на 8,6%.</w:t>
      </w:r>
    </w:p>
    <w:p w14:paraId="1E0F5641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Выросли скорость и качество диагностики, изменения в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регуляторике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 также позволили ускорить маршрутизацию пациентов. Минздрав России разработал и внедряет вертикально-интегрированную систему в здравоохранении, которая позволяет отслеживать маршрутизацию каждого пациента и прогнозировать курсы лечения. С 2025 года </w:t>
      </w:r>
      <w:proofErr w:type="gramStart"/>
      <w:r w:rsidRPr="00B9283C">
        <w:rPr>
          <w:rFonts w:ascii="Times New Roman" w:hAnsi="Times New Roman" w:cs="Times New Roman"/>
          <w:bCs/>
          <w:sz w:val="24"/>
          <w:szCs w:val="24"/>
        </w:rPr>
        <w:t>Нацпроект  «</w:t>
      </w:r>
      <w:proofErr w:type="gramEnd"/>
      <w:r w:rsidRPr="00B9283C">
        <w:rPr>
          <w:rFonts w:ascii="Times New Roman" w:hAnsi="Times New Roman" w:cs="Times New Roman"/>
          <w:bCs/>
          <w:sz w:val="24"/>
          <w:szCs w:val="24"/>
        </w:rPr>
        <w:t>Продолжительная и активная жизнь» стал  правопреемником Нацпроекта «Здравоохранение»,  куда войдет часть направлений из предыдущего,  в первую очередь это будут сердечно-сосудистые и онкологические заболевания, а также поддержка первичного звена и федеральных центров. В Минздраве обозначили задачи федерального проекта «Борьба с онкологическими заболеваниями» на 2025–2030 годы. Внедрение научных достижений будет способствовать   повышению    эффективности борьбы с онкологическими заболеваниями и развитию здравоохранения РФ.</w:t>
      </w:r>
    </w:p>
    <w:p w14:paraId="4D6CC4D1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>С 26 по 28 июня 2025 г. в г. Якутске состоялась межрегиональная научно-практическая конференция с международным участием «</w:t>
      </w:r>
      <w:r w:rsidRPr="00B9283C">
        <w:rPr>
          <w:rFonts w:ascii="Times New Roman" w:hAnsi="Times New Roman" w:cs="Times New Roman"/>
          <w:sz w:val="24"/>
          <w:szCs w:val="24"/>
        </w:rPr>
        <w:t>Актуальные вопросы оказания онкологической помощи на территориях с малой плотностью населения</w:t>
      </w:r>
      <w:r w:rsidRPr="00B9283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0C77185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Организаторами конференции выступили </w:t>
      </w:r>
      <w:r w:rsidRPr="00B9283C">
        <w:rPr>
          <w:rFonts w:ascii="Times New Roman" w:hAnsi="Times New Roman" w:cs="Times New Roman"/>
          <w:sz w:val="24"/>
          <w:szCs w:val="24"/>
        </w:rPr>
        <w:t xml:space="preserve">МЗ Республики Саха (Якутия) (далее РС (Я)), ТФОМС  РС (Я), </w:t>
      </w:r>
      <w:r w:rsidRPr="00B9283C">
        <w:rPr>
          <w:rFonts w:ascii="Times New Roman" w:hAnsi="Times New Roman" w:cs="Times New Roman"/>
          <w:bCs/>
          <w:sz w:val="24"/>
          <w:szCs w:val="24"/>
        </w:rPr>
        <w:t>ГБУ РС (Я) «</w:t>
      </w:r>
      <w:r w:rsidRPr="00B9283C">
        <w:rPr>
          <w:rFonts w:ascii="Times New Roman" w:hAnsi="Times New Roman" w:cs="Times New Roman"/>
          <w:sz w:val="24"/>
          <w:szCs w:val="24"/>
        </w:rPr>
        <w:t xml:space="preserve">Якутский республиканский онкологический диспансер», Медицинский институт Северо-Восточного федерального университета им. М.К. 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>, НМИЦ онкологии им Н. Н. Блохина, НИИ онкологии Томского национального исследовательского медицинского центра РАН, ФГБНУ «Якутский научный центр комплексных медицинских проблем», «Ассоциация онкологических организаций Сибири и Дальнего Востока», «Ассоциация онкологов РС (Я)», «Общество хирургов РС (Я)».</w:t>
      </w:r>
    </w:p>
    <w:p w14:paraId="5E5AF539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>В работе конференции приняли участие 300 человек. Среди участников конференции представители из Москвы, Санкт-Петербурга, Оренбурга, Новосибирска, Томска, Красноярска, Хабаровска, Владивостока, Алтайского края, Сахалина, а также зарубежные коллеги из Казахстана.</w:t>
      </w:r>
    </w:p>
    <w:p w14:paraId="627E79DA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Во время конференции было проведено несколько мероприятий:  1 круглый стол, 3 симпозиума по направлениям организации онкологической помощи, фундаментальная и клиническая онкология, лекарственная противоопухолевая терапия, «живая хирургия» с трансляцией 4 операций: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кожесберегающая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 мастэктомия с реконструкцией имплантатом, VATS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лобэктомия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лимфодиссекцией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, лапароскопическая резекция ободочной кишки и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трансартериальная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283C">
        <w:rPr>
          <w:rFonts w:ascii="Times New Roman" w:hAnsi="Times New Roman" w:cs="Times New Roman"/>
          <w:bCs/>
          <w:sz w:val="24"/>
          <w:szCs w:val="24"/>
        </w:rPr>
        <w:t>химиоэмболизация</w:t>
      </w:r>
      <w:proofErr w:type="spellEnd"/>
      <w:r w:rsidRPr="00B9283C">
        <w:rPr>
          <w:rFonts w:ascii="Times New Roman" w:hAnsi="Times New Roman" w:cs="Times New Roman"/>
          <w:bCs/>
          <w:sz w:val="24"/>
          <w:szCs w:val="24"/>
        </w:rPr>
        <w:t xml:space="preserve"> рака печени. Заслушано 89 докладов.</w:t>
      </w:r>
    </w:p>
    <w:p w14:paraId="29157A7C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 xml:space="preserve">Участники конференции обсудили вопросы эпидемиологии злокачественных новообразований на территории Сибири и Дальнего Востока, этнические аспекты </w:t>
      </w:r>
      <w:r w:rsidRPr="00B928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предрасположенности и заболеваемости, а также молекулярно-генетические особенности у национальных и этнических групп народов России, в том числе у коренного населения Крайнего Севера. Представлены материалы о молекулярных механизмах наследственных раков, ассоциированных с генетическими повреждениями, показана их этническая специфичность, учет которой имеет принципиальное значение для эффективной курации пациентов с семейной историей. Одной из важнейших проблем онкологии является повышение эффективности лечения пациентов на основе молекулярно-генетических предикторов, которые имеют этно-популяционные особенности, и разработка подходов и технологий, позволяющих идентифицировать патогенные мутации, свойственные каждому этносу». </w:t>
      </w:r>
    </w:p>
    <w:p w14:paraId="3808BC2B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3C">
        <w:rPr>
          <w:rFonts w:ascii="Times New Roman" w:hAnsi="Times New Roman" w:cs="Times New Roman"/>
          <w:bCs/>
          <w:sz w:val="24"/>
          <w:szCs w:val="24"/>
        </w:rPr>
        <w:t>Впервые рассмотрены особенности и проблемные вопросы по организации онкологической помощи на территориях Сибири и Дальнего Востока, а также Республики Казахстан, современные методы скрининга и возможности диагностики злокачественных новообразований, рассмотрели тактические подходы и клинические примеры специализированного противоопухолевого лекарственного, хирургического и радиотерапевтического методов лечения злокачественных новообразований.</w:t>
      </w:r>
    </w:p>
    <w:p w14:paraId="42277E49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В работе конференции отмечено, что одним из приоритетных направлений государственной политики в борьбе с онкологическими заболеваниями в Российской Федерации является реализация мероприятий национального проекта «Здравоохранение», региональных программ «Борьба с онкологическими заболеваниями», направленных на снижение смертности населения от злокачественных новообразований.  </w:t>
      </w:r>
    </w:p>
    <w:p w14:paraId="002486FF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Реализация мероприятий Национального проекта в Республике Саха (Якутия) имеет свои особенности, характерные для территорий с малой плотностью населения. Якутия является одним из самых изолированных и труднодоступных регионов мира в транспортном отношении. Общая площадь континентальной и островной территории Якутии составляет 3,1 млн. кв. км, это самый холодный из обжитых регионов планеты с резко континентальным климатом. Территория Якутии характеризуется слабой заселенностью. Средняя плотность населения здесь в десятки раз ниже, чем в европейских регионах России, и составляет 0,31 человека на 1 квадратный километр (по РФ – 8,3; по ДФО – 1,0). Арктическая зона Республики Саха (Якутия) составляя свыше 40% от всей территории, является геостратегической, имеющей особое значение для обеспечения устойчивого социально-экономического развития, территориальной целостности и безопасности Российской Федерации.</w:t>
      </w:r>
    </w:p>
    <w:p w14:paraId="145B9B43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Заболеваемость злокачественными новообразованиями населения Республики Саха (Якутия) по итогам 2024 года составила 292,7 на 100 тыс. населения. Прирост данного </w:t>
      </w:r>
      <w:r w:rsidRPr="00B9283C">
        <w:rPr>
          <w:rFonts w:ascii="Times New Roman" w:hAnsi="Times New Roman" w:cs="Times New Roman"/>
          <w:sz w:val="24"/>
          <w:szCs w:val="24"/>
        </w:rPr>
        <w:lastRenderedPageBreak/>
        <w:t>показателя за 10-летний период 11,0%. В настоящее время в структуре общей заболеваемость населения Республики Саха (Якутия) онкологические заболевания занимают 2 позицию с устойчивой тенденцией к росту, что представляет собой важнейшую социальную проблему в регионе и является основным фактором смертности населения в возрасте от 55 до 70 лет.</w:t>
      </w:r>
    </w:p>
    <w:p w14:paraId="19601CC8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Ежегодно диагностируется в среднем 2900 новых случаев ЗНО. По состоянию на конец 2024 года на диспансерном учете по данным Канцер-регистра состоят 15231 пациент, из них 5 и более лет – 9154 (60,1%).</w:t>
      </w:r>
    </w:p>
    <w:p w14:paraId="173CD26C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Напряженность онкологической ситуации в регионе обусловлена тем, что каждый третий пациент диагностируется в запущенной стадии заболевания, каждый третий умирает в первый год с момента установления диагноза. «Грубый» показатель смертности от злокачественных новообразований в трудоспособном возрасте составляет 48,5 на 100 тыс. трудоспособного населения.</w:t>
      </w:r>
    </w:p>
    <w:p w14:paraId="136133E3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Поэтому актуальные вопросы повышения 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онконастороженности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 xml:space="preserve"> населения, ранней диагностики и своевременного выявления онкологической патологии и оказание доступной качественной специализированной помощи для сбережения нации приобретают стратегическое значение.</w:t>
      </w:r>
    </w:p>
    <w:p w14:paraId="13104F69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И сегодня, обсудив текущее состояние по оказанию специализированной онкологической помощи населению на территориях с малой плотностью, в целях дальнейшего развития и совершенствования организации онкологической службы Сибири и Дальнего Востока с учетом региональных особенностей, участники конференции считают необходимым рекомендовать:</w:t>
      </w:r>
    </w:p>
    <w:p w14:paraId="73C320CD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1.</w:t>
      </w:r>
      <w:r w:rsidRPr="00B9283C">
        <w:rPr>
          <w:rFonts w:ascii="Times New Roman" w:hAnsi="Times New Roman" w:cs="Times New Roman"/>
          <w:sz w:val="24"/>
          <w:szCs w:val="24"/>
        </w:rPr>
        <w:tab/>
        <w:t xml:space="preserve">Продолжить реализацию мероприятий Национального проекта «Здравоохранение», с 2025 года его преемника </w:t>
      </w:r>
      <w:proofErr w:type="gramStart"/>
      <w:r w:rsidRPr="00B9283C">
        <w:rPr>
          <w:rFonts w:ascii="Times New Roman" w:hAnsi="Times New Roman" w:cs="Times New Roman"/>
          <w:sz w:val="24"/>
          <w:szCs w:val="24"/>
        </w:rPr>
        <w:t>Нацпроекта  «</w:t>
      </w:r>
      <w:proofErr w:type="gramEnd"/>
      <w:r w:rsidRPr="00B9283C">
        <w:rPr>
          <w:rFonts w:ascii="Times New Roman" w:hAnsi="Times New Roman" w:cs="Times New Roman"/>
          <w:sz w:val="24"/>
          <w:szCs w:val="24"/>
        </w:rPr>
        <w:t>Продолжительная и активная жизнь», Федеральной  программы «Борьба с онкологическими заболеваниями» (2025-2030 гг.) в регионах Российской Федерации с учетом особенностей, характерных для территорий с малой плотностью населения.</w:t>
      </w:r>
    </w:p>
    <w:p w14:paraId="1FCE4A92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2. </w:t>
      </w:r>
      <w:r w:rsidRPr="00B9283C">
        <w:rPr>
          <w:rFonts w:ascii="Times New Roman" w:hAnsi="Times New Roman" w:cs="Times New Roman"/>
          <w:sz w:val="24"/>
          <w:szCs w:val="24"/>
        </w:rPr>
        <w:tab/>
        <w:t xml:space="preserve">Продолжить поэтапное устранение дефицита кадров онкологической службы, в том числе путем интеграции высшего образования, науки и производства (апробация модели профессионально-ориентированной подготовки), с эффективным использованием материального, интеллектуального и инновационного потенциалов научно-исследовательских и образовательных центров Сибири и Дальнего Востока, проведением совместных научных исследований.   </w:t>
      </w:r>
    </w:p>
    <w:p w14:paraId="480F96E2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3. </w:t>
      </w:r>
      <w:r w:rsidRPr="00B9283C">
        <w:rPr>
          <w:rFonts w:ascii="Times New Roman" w:hAnsi="Times New Roman" w:cs="Times New Roman"/>
          <w:sz w:val="24"/>
          <w:szCs w:val="24"/>
        </w:rPr>
        <w:tab/>
        <w:t xml:space="preserve">Дальнейшее совершенствование оказания первичной специализированной медико-санитарной помощи, а также специализированной, в том числе </w:t>
      </w:r>
      <w:r w:rsidRPr="00B9283C">
        <w:rPr>
          <w:rFonts w:ascii="Times New Roman" w:hAnsi="Times New Roman" w:cs="Times New Roman"/>
          <w:sz w:val="24"/>
          <w:szCs w:val="24"/>
        </w:rPr>
        <w:lastRenderedPageBreak/>
        <w:t xml:space="preserve">высокотехнологичной медицинской помощи пациентам с онкологическими заболеваниями.   </w:t>
      </w:r>
    </w:p>
    <w:p w14:paraId="191C3FC2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4. </w:t>
      </w:r>
      <w:r w:rsidRPr="00B9283C">
        <w:rPr>
          <w:rFonts w:ascii="Times New Roman" w:hAnsi="Times New Roman" w:cs="Times New Roman"/>
          <w:sz w:val="24"/>
          <w:szCs w:val="24"/>
        </w:rPr>
        <w:tab/>
        <w:t>Активизировать трансляцию молекулярно-генетических технологий в клиническую практику, для назначения молекулярно-направленной (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 xml:space="preserve"> и иммунотерапии) терапии и диагностики наследственных раковых синдромов. На основании полученных данных о различиях молекулярных нарушений в разных этнических группах, разработать новые технологии и обосновать предложения по пересмотру имеющихся в РФ рекомендаций по тестированию наследственных мутаций. Создать специальную панель генетических маркеров, для выявления 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этноспецифических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 xml:space="preserve"> мутаций у таких пациентов. </w:t>
      </w:r>
    </w:p>
    <w:p w14:paraId="6BC6BF47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5. </w:t>
      </w:r>
      <w:r w:rsidRPr="00B9283C">
        <w:rPr>
          <w:rFonts w:ascii="Times New Roman" w:hAnsi="Times New Roman" w:cs="Times New Roman"/>
          <w:sz w:val="24"/>
          <w:szCs w:val="24"/>
        </w:rPr>
        <w:tab/>
        <w:t>Продолжить формирование и развитие цифрового контура онкологической службы Республики Саха (Якутия) и регионов Российской Федерации.</w:t>
      </w:r>
    </w:p>
    <w:p w14:paraId="42A503C6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6. </w:t>
      </w:r>
      <w:r w:rsidRPr="00B9283C">
        <w:rPr>
          <w:rFonts w:ascii="Times New Roman" w:hAnsi="Times New Roman" w:cs="Times New Roman"/>
          <w:sz w:val="24"/>
          <w:szCs w:val="24"/>
        </w:rPr>
        <w:tab/>
        <w:t xml:space="preserve">Продолжить развитие сотрудничества с федеральными НМИЦ онкологии, Томским национальным исследовательским медицинским центром Российской академии наук, многопрофильным медицинским центром г. А  стана (Республика Казахстан), региональными онкодиспансерами по программе изучения новейших методов диагностики и лечения в онкологии, по вопросам иммунотерапии рака и по вопросам реабилитации в онкологии, по вопросам внедрения современных органосохраняющих, мини-инвазивных, 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видеоэндоскопических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 xml:space="preserve"> операций и пр. Поддерживать и продвигать передовые и перспективные научные исследования в области онкологии, объединять усилия онкологов и специалистов смежных отраслей с целью совершенствования методов и создания новых технологий диагностики, профилактики и лечения злокачественных опухолей.     </w:t>
      </w:r>
    </w:p>
    <w:p w14:paraId="4F8E9BDE" w14:textId="77777777" w:rsidR="006A35CA" w:rsidRPr="00B9283C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 xml:space="preserve">7. </w:t>
      </w:r>
      <w:r w:rsidRPr="00B9283C">
        <w:rPr>
          <w:rFonts w:ascii="Times New Roman" w:hAnsi="Times New Roman" w:cs="Times New Roman"/>
          <w:sz w:val="24"/>
          <w:szCs w:val="24"/>
        </w:rPr>
        <w:tab/>
        <w:t xml:space="preserve">Расширить сотрудничество ведущих медицинских организаций и Федерального государственного автономного образовательного учреждения высшего образования «Северо-Восточный федеральный университет им. М.К. </w:t>
      </w:r>
      <w:proofErr w:type="spellStart"/>
      <w:r w:rsidRPr="00B9283C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B9283C">
        <w:rPr>
          <w:rFonts w:ascii="Times New Roman" w:hAnsi="Times New Roman" w:cs="Times New Roman"/>
          <w:sz w:val="24"/>
          <w:szCs w:val="24"/>
        </w:rPr>
        <w:t>» в рамках медицинского консорциума с целью консолидации научно-технического потенциала и организация сетевого взаимодействия с целью оптимизации использования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 инновационного развития Республики Саха (Якутия).</w:t>
      </w:r>
    </w:p>
    <w:p w14:paraId="6B4F1D41" w14:textId="6D01BC87" w:rsidR="0098738F" w:rsidRPr="006A35CA" w:rsidRDefault="006A35CA" w:rsidP="006A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3C">
        <w:rPr>
          <w:rFonts w:ascii="Times New Roman" w:hAnsi="Times New Roman" w:cs="Times New Roman"/>
          <w:sz w:val="24"/>
          <w:szCs w:val="24"/>
        </w:rPr>
        <w:t>8.</w:t>
      </w:r>
      <w:r w:rsidRPr="00B9283C">
        <w:rPr>
          <w:rFonts w:ascii="Times New Roman" w:hAnsi="Times New Roman" w:cs="Times New Roman"/>
          <w:sz w:val="24"/>
          <w:szCs w:val="24"/>
        </w:rPr>
        <w:tab/>
        <w:t>Усилить сотрудничество с курирующим НМИЦ онкологии им. Н.Н. Блохина в части подготовки и усовершенствования кадров, реализации совместных проектов с учетом малой плотности населения, направленных на совершенствование качества оказания медицинской помощи по профилю «онкология».</w:t>
      </w:r>
    </w:p>
    <w:sectPr w:rsidR="0098738F" w:rsidRPr="006A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CA"/>
    <w:rsid w:val="006A35CA"/>
    <w:rsid w:val="009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717"/>
  <w15:chartTrackingRefBased/>
  <w15:docId w15:val="{00D54B61-92B0-43AB-B755-87572D3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2025-07-04T00:37:00Z</dcterms:created>
  <dcterms:modified xsi:type="dcterms:W3CDTF">2025-07-04T00:38:00Z</dcterms:modified>
</cp:coreProperties>
</file>